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05" w:rsidRPr="00CB1CA7" w:rsidRDefault="00BD0D05" w:rsidP="00BD0D05">
      <w:pPr>
        <w:pStyle w:val="ae"/>
        <w:rPr>
          <w:i w:val="0"/>
          <w:sz w:val="24"/>
          <w:szCs w:val="24"/>
          <w:u w:val="single"/>
        </w:rPr>
      </w:pPr>
      <w:r w:rsidRPr="00F13B84">
        <w:rPr>
          <w:sz w:val="24"/>
          <w:szCs w:val="24"/>
        </w:rPr>
        <w:t xml:space="preserve">Договор </w:t>
      </w:r>
      <w:r w:rsidR="00CB1CA7">
        <w:rPr>
          <w:i w:val="0"/>
          <w:sz w:val="24"/>
          <w:szCs w:val="24"/>
        </w:rPr>
        <w:t xml:space="preserve">№ </w:t>
      </w:r>
      <w:r w:rsidR="00CB1CA7">
        <w:rPr>
          <w:i w:val="0"/>
          <w:sz w:val="24"/>
          <w:szCs w:val="24"/>
          <w:u w:val="single"/>
        </w:rPr>
        <w:t>ЗК/ЭЛ-02-2017-42</w:t>
      </w:r>
    </w:p>
    <w:p w:rsidR="00BD0D05" w:rsidRPr="00F13B84" w:rsidRDefault="00BD0D05" w:rsidP="00BD0D05">
      <w:pPr>
        <w:pStyle w:val="ae"/>
        <w:spacing w:line="240" w:lineRule="auto"/>
        <w:rPr>
          <w:i w:val="0"/>
          <w:sz w:val="24"/>
          <w:szCs w:val="24"/>
        </w:rPr>
      </w:pPr>
      <w:r w:rsidRPr="00F13B84">
        <w:rPr>
          <w:i w:val="0"/>
          <w:sz w:val="24"/>
          <w:szCs w:val="24"/>
        </w:rPr>
        <w:t xml:space="preserve">Поставка реагентов для гематологических исследований </w:t>
      </w:r>
    </w:p>
    <w:p w:rsidR="00BD0D05" w:rsidRPr="00F13B84" w:rsidRDefault="00BD0D05" w:rsidP="00BD0D05">
      <w:pPr>
        <w:pStyle w:val="ae"/>
        <w:spacing w:line="240" w:lineRule="auto"/>
        <w:rPr>
          <w:i w:val="0"/>
          <w:sz w:val="24"/>
          <w:szCs w:val="24"/>
        </w:rPr>
      </w:pPr>
      <w:r w:rsidRPr="00F13B84">
        <w:rPr>
          <w:i w:val="0"/>
          <w:sz w:val="24"/>
          <w:szCs w:val="24"/>
        </w:rPr>
        <w:t xml:space="preserve">к автоматическому анализатору </w:t>
      </w:r>
      <w:proofErr w:type="spellStart"/>
      <w:r w:rsidRPr="00F13B84">
        <w:rPr>
          <w:i w:val="0"/>
          <w:sz w:val="24"/>
          <w:szCs w:val="24"/>
        </w:rPr>
        <w:t>Mindray</w:t>
      </w:r>
      <w:proofErr w:type="spellEnd"/>
      <w:r w:rsidRPr="00F13B84">
        <w:rPr>
          <w:i w:val="0"/>
          <w:sz w:val="24"/>
          <w:szCs w:val="24"/>
        </w:rPr>
        <w:t xml:space="preserve"> BC-5300</w:t>
      </w:r>
      <w:r w:rsidR="009E6D98" w:rsidRPr="00F13B84">
        <w:rPr>
          <w:i w:val="0"/>
          <w:sz w:val="24"/>
          <w:szCs w:val="24"/>
        </w:rPr>
        <w:t xml:space="preserve"> по июнь 2017 года</w:t>
      </w:r>
    </w:p>
    <w:p w:rsidR="00BD0D05" w:rsidRPr="00F13B84" w:rsidRDefault="00BD0D05" w:rsidP="00BD0D05">
      <w:pPr>
        <w:pStyle w:val="ae"/>
        <w:spacing w:line="240" w:lineRule="auto"/>
        <w:rPr>
          <w:b/>
          <w:i w:val="0"/>
          <w:sz w:val="24"/>
          <w:szCs w:val="24"/>
        </w:rPr>
      </w:pPr>
    </w:p>
    <w:p w:rsidR="00BD0D05" w:rsidRPr="00F13B84" w:rsidRDefault="00BD0D05" w:rsidP="00BD0D05">
      <w:pPr>
        <w:jc w:val="both"/>
        <w:rPr>
          <w:rFonts w:ascii="Times New Roman" w:hAnsi="Times New Roman" w:cs="Times New Roman"/>
          <w:sz w:val="24"/>
          <w:szCs w:val="24"/>
        </w:rPr>
      </w:pPr>
      <w:r w:rsidRPr="00F13B84">
        <w:rPr>
          <w:rFonts w:ascii="Times New Roman" w:hAnsi="Times New Roman" w:cs="Times New Roman"/>
          <w:sz w:val="24"/>
          <w:szCs w:val="24"/>
        </w:rPr>
        <w:t xml:space="preserve">г. Иркутск                                        </w:t>
      </w:r>
      <w:r w:rsidR="00F13B84">
        <w:rPr>
          <w:rFonts w:ascii="Times New Roman" w:hAnsi="Times New Roman" w:cs="Times New Roman"/>
          <w:sz w:val="24"/>
          <w:szCs w:val="24"/>
        </w:rPr>
        <w:t xml:space="preserve">          </w:t>
      </w:r>
      <w:r w:rsidRPr="00F13B84">
        <w:rPr>
          <w:rFonts w:ascii="Times New Roman" w:hAnsi="Times New Roman" w:cs="Times New Roman"/>
          <w:sz w:val="24"/>
          <w:szCs w:val="24"/>
        </w:rPr>
        <w:t xml:space="preserve">                                                     «___» </w:t>
      </w:r>
      <w:r w:rsidR="00F13B84" w:rsidRPr="00F13B84">
        <w:rPr>
          <w:rFonts w:ascii="Times New Roman" w:hAnsi="Times New Roman" w:cs="Times New Roman"/>
          <w:sz w:val="24"/>
          <w:szCs w:val="24"/>
          <w:u w:val="single"/>
        </w:rPr>
        <w:t>марта</w:t>
      </w:r>
      <w:r w:rsidRPr="00F13B84">
        <w:rPr>
          <w:rFonts w:ascii="Times New Roman" w:hAnsi="Times New Roman" w:cs="Times New Roman"/>
          <w:sz w:val="24"/>
          <w:szCs w:val="24"/>
          <w:u w:val="single"/>
        </w:rPr>
        <w:t xml:space="preserve"> 20</w:t>
      </w:r>
      <w:r w:rsidR="00F13B84" w:rsidRPr="00F13B84">
        <w:rPr>
          <w:rFonts w:ascii="Times New Roman" w:hAnsi="Times New Roman" w:cs="Times New Roman"/>
          <w:sz w:val="24"/>
          <w:szCs w:val="24"/>
          <w:u w:val="single"/>
        </w:rPr>
        <w:t>17</w:t>
      </w:r>
      <w:r w:rsidRPr="00F13B84">
        <w:rPr>
          <w:rFonts w:ascii="Times New Roman" w:hAnsi="Times New Roman" w:cs="Times New Roman"/>
          <w:sz w:val="24"/>
          <w:szCs w:val="24"/>
          <w:u w:val="single"/>
        </w:rPr>
        <w:t>г.</w:t>
      </w:r>
      <w:r w:rsidRPr="00F13B84">
        <w:rPr>
          <w:rFonts w:ascii="Times New Roman" w:hAnsi="Times New Roman" w:cs="Times New Roman"/>
          <w:sz w:val="24"/>
          <w:szCs w:val="24"/>
        </w:rPr>
        <w:t xml:space="preserve"> </w:t>
      </w:r>
    </w:p>
    <w:p w:rsidR="00BD0D05" w:rsidRPr="00F13B84" w:rsidRDefault="00BD0D05" w:rsidP="00BD0D05">
      <w:pPr>
        <w:jc w:val="both"/>
        <w:rPr>
          <w:rFonts w:ascii="Times New Roman" w:hAnsi="Times New Roman" w:cs="Times New Roman"/>
          <w:sz w:val="24"/>
          <w:szCs w:val="24"/>
        </w:rPr>
      </w:pPr>
    </w:p>
    <w:p w:rsidR="00FA6CF9" w:rsidRPr="00B9780E" w:rsidRDefault="00BD0D05" w:rsidP="007F141D">
      <w:pPr>
        <w:spacing w:line="240" w:lineRule="auto"/>
        <w:ind w:firstLine="567"/>
        <w:jc w:val="both"/>
        <w:rPr>
          <w:rFonts w:ascii="Times New Roman" w:hAnsi="Times New Roman"/>
          <w:sz w:val="24"/>
          <w:szCs w:val="24"/>
        </w:rPr>
      </w:pPr>
      <w:proofErr w:type="gramStart"/>
      <w:r w:rsidRPr="00F13B84">
        <w:rPr>
          <w:rFonts w:ascii="Times New Roman" w:hAnsi="Times New Roman" w:cs="Times New Roman"/>
          <w:b/>
          <w:bCs/>
          <w:sz w:val="24"/>
          <w:szCs w:val="24"/>
        </w:rPr>
        <w:t>Областное государственное автономное учреждение здравоохранения «Иркутская медико-санитарная часть № 2»</w:t>
      </w:r>
      <w:r w:rsidRPr="00F13B84">
        <w:rPr>
          <w:rFonts w:ascii="Times New Roman" w:hAnsi="Times New Roman" w:cs="Times New Roman"/>
          <w:b/>
          <w:sz w:val="24"/>
          <w:szCs w:val="24"/>
        </w:rPr>
        <w:t xml:space="preserve"> </w:t>
      </w:r>
      <w:r w:rsidRPr="00F13B84">
        <w:rPr>
          <w:rFonts w:ascii="Times New Roman" w:hAnsi="Times New Roman" w:cs="Times New Roman"/>
          <w:sz w:val="24"/>
          <w:szCs w:val="24"/>
        </w:rPr>
        <w:t>именуемое в дальнейшем</w:t>
      </w:r>
      <w:r w:rsidRPr="007F141D">
        <w:rPr>
          <w:rFonts w:ascii="Times New Roman" w:hAnsi="Times New Roman" w:cs="Times New Roman"/>
          <w:sz w:val="24"/>
          <w:szCs w:val="24"/>
        </w:rPr>
        <w:t xml:space="preserve"> </w:t>
      </w:r>
      <w:r w:rsidRPr="007F141D">
        <w:rPr>
          <w:rFonts w:ascii="Times New Roman" w:hAnsi="Times New Roman" w:cs="Times New Roman"/>
          <w:b/>
          <w:sz w:val="24"/>
          <w:szCs w:val="24"/>
        </w:rPr>
        <w:t>Заказчик,</w:t>
      </w:r>
      <w:r w:rsidRPr="007F141D">
        <w:rPr>
          <w:rFonts w:ascii="Times New Roman" w:hAnsi="Times New Roman" w:cs="Times New Roman"/>
          <w:sz w:val="24"/>
          <w:szCs w:val="24"/>
        </w:rPr>
        <w:t xml:space="preserve"> в лице главного врача </w:t>
      </w:r>
      <w:r w:rsidR="00FA6CF9" w:rsidRPr="007F141D">
        <w:rPr>
          <w:rFonts w:ascii="Times New Roman" w:hAnsi="Times New Roman" w:cs="Times New Roman"/>
          <w:sz w:val="24"/>
          <w:szCs w:val="24"/>
        </w:rPr>
        <w:t>Кирилюк Кристины Валерьевны</w:t>
      </w:r>
      <w:r w:rsidRPr="007F141D">
        <w:rPr>
          <w:rFonts w:ascii="Times New Roman" w:hAnsi="Times New Roman" w:cs="Times New Roman"/>
          <w:b/>
          <w:sz w:val="24"/>
          <w:szCs w:val="24"/>
        </w:rPr>
        <w:t xml:space="preserve">, </w:t>
      </w:r>
      <w:r w:rsidRPr="007F141D">
        <w:rPr>
          <w:rFonts w:ascii="Times New Roman" w:hAnsi="Times New Roman" w:cs="Times New Roman"/>
          <w:sz w:val="24"/>
          <w:szCs w:val="24"/>
        </w:rPr>
        <w:t>действующей на основании Устава,</w:t>
      </w:r>
      <w:r w:rsidRPr="007F141D">
        <w:rPr>
          <w:rFonts w:ascii="Times New Roman" w:hAnsi="Times New Roman" w:cs="Times New Roman"/>
          <w:b/>
          <w:bCs/>
          <w:sz w:val="24"/>
          <w:szCs w:val="24"/>
        </w:rPr>
        <w:t xml:space="preserve"> </w:t>
      </w:r>
      <w:r w:rsidR="00FA6CF9" w:rsidRPr="007F141D">
        <w:rPr>
          <w:rFonts w:ascii="Times New Roman" w:hAnsi="Times New Roman" w:cs="Times New Roman"/>
          <w:sz w:val="24"/>
          <w:szCs w:val="24"/>
        </w:rPr>
        <w:t xml:space="preserve">с одной стороны, и </w:t>
      </w:r>
      <w:r w:rsidR="007F141D" w:rsidRPr="007F141D">
        <w:rPr>
          <w:rFonts w:ascii="Times New Roman" w:hAnsi="Times New Roman" w:cs="Times New Roman"/>
          <w:sz w:val="24"/>
          <w:szCs w:val="24"/>
        </w:rPr>
        <w:t>Общество с ограниченной ответственностью «Медтехника»</w:t>
      </w:r>
      <w:r w:rsidR="00FA6CF9" w:rsidRPr="007F141D">
        <w:rPr>
          <w:rFonts w:ascii="Times New Roman" w:hAnsi="Times New Roman" w:cs="Times New Roman"/>
          <w:sz w:val="24"/>
          <w:szCs w:val="24"/>
        </w:rPr>
        <w:t xml:space="preserve">, именуемое в дальнейшем «Поставщик», в лице </w:t>
      </w:r>
      <w:r w:rsidR="007F141D">
        <w:rPr>
          <w:rFonts w:ascii="Times New Roman" w:hAnsi="Times New Roman" w:cs="Times New Roman"/>
          <w:sz w:val="24"/>
          <w:szCs w:val="24"/>
        </w:rPr>
        <w:t xml:space="preserve">генерального директора </w:t>
      </w:r>
      <w:proofErr w:type="spellStart"/>
      <w:r w:rsidR="007F141D">
        <w:rPr>
          <w:rFonts w:ascii="Times New Roman" w:hAnsi="Times New Roman" w:cs="Times New Roman"/>
          <w:sz w:val="24"/>
          <w:szCs w:val="24"/>
        </w:rPr>
        <w:t>Кармадонова</w:t>
      </w:r>
      <w:proofErr w:type="spellEnd"/>
      <w:r w:rsidR="007F141D">
        <w:rPr>
          <w:rFonts w:ascii="Times New Roman" w:hAnsi="Times New Roman" w:cs="Times New Roman"/>
          <w:sz w:val="24"/>
          <w:szCs w:val="24"/>
        </w:rPr>
        <w:t xml:space="preserve"> Анатолия Гавриловича</w:t>
      </w:r>
      <w:r w:rsidR="00FA6CF9" w:rsidRPr="007F141D">
        <w:rPr>
          <w:rFonts w:ascii="Times New Roman" w:hAnsi="Times New Roman" w:cs="Times New Roman"/>
          <w:sz w:val="24"/>
          <w:szCs w:val="24"/>
        </w:rPr>
        <w:t xml:space="preserve"> действующе</w:t>
      </w:r>
      <w:r w:rsidR="007F141D">
        <w:rPr>
          <w:rFonts w:ascii="Times New Roman" w:hAnsi="Times New Roman" w:cs="Times New Roman"/>
          <w:sz w:val="24"/>
          <w:szCs w:val="24"/>
        </w:rPr>
        <w:t>го</w:t>
      </w:r>
      <w:r w:rsidR="00FA6CF9" w:rsidRPr="007F141D">
        <w:rPr>
          <w:rFonts w:ascii="Times New Roman" w:hAnsi="Times New Roman" w:cs="Times New Roman"/>
          <w:sz w:val="24"/>
          <w:szCs w:val="24"/>
        </w:rPr>
        <w:t xml:space="preserve"> на основании </w:t>
      </w:r>
      <w:r w:rsidR="007F141D">
        <w:rPr>
          <w:rFonts w:ascii="Times New Roman" w:hAnsi="Times New Roman" w:cs="Times New Roman"/>
          <w:sz w:val="24"/>
          <w:szCs w:val="24"/>
        </w:rPr>
        <w:t xml:space="preserve"> Устава</w:t>
      </w:r>
      <w:r w:rsidR="00FA6CF9" w:rsidRPr="007F141D">
        <w:rPr>
          <w:rFonts w:ascii="Times New Roman" w:hAnsi="Times New Roman" w:cs="Times New Roman"/>
          <w:sz w:val="24"/>
          <w:szCs w:val="24"/>
        </w:rPr>
        <w:t xml:space="preserve"> с другой стороны, в целях обеспечения  нужд учреждения с соблюдением  требований  Федерального</w:t>
      </w:r>
      <w:proofErr w:type="gramEnd"/>
      <w:r w:rsidR="00FA6CF9" w:rsidRPr="007F141D">
        <w:rPr>
          <w:rFonts w:ascii="Times New Roman" w:hAnsi="Times New Roman" w:cs="Times New Roman"/>
          <w:sz w:val="24"/>
          <w:szCs w:val="24"/>
        </w:rPr>
        <w:t xml:space="preserve"> закона от 18.07.2011 N 223- ФЗ закупках товаров, работ, услуг отдельными видами юридических лиц" и иного законодательства  Российской   Федерации,  на основании проведения (конкурса, аукциона, </w:t>
      </w:r>
      <w:proofErr w:type="spellStart"/>
      <w:r w:rsidR="00FA6CF9" w:rsidRPr="007F141D">
        <w:rPr>
          <w:rFonts w:ascii="Times New Roman" w:hAnsi="Times New Roman" w:cs="Times New Roman"/>
          <w:sz w:val="24"/>
          <w:szCs w:val="24"/>
        </w:rPr>
        <w:t>редукциона</w:t>
      </w:r>
      <w:proofErr w:type="spellEnd"/>
      <w:r w:rsidR="00FA6CF9" w:rsidRPr="007F141D">
        <w:rPr>
          <w:rFonts w:ascii="Times New Roman" w:hAnsi="Times New Roman" w:cs="Times New Roman"/>
          <w:sz w:val="24"/>
          <w:szCs w:val="24"/>
        </w:rPr>
        <w:t xml:space="preserve">, запроса котировок) протокол № </w:t>
      </w:r>
      <w:r w:rsidR="007F141D">
        <w:rPr>
          <w:rFonts w:ascii="Times New Roman" w:hAnsi="Times New Roman" w:cs="Times New Roman"/>
          <w:sz w:val="24"/>
          <w:szCs w:val="24"/>
        </w:rPr>
        <w:t>31704863359-01</w:t>
      </w:r>
      <w:r w:rsidR="00FA6CF9" w:rsidRPr="007F141D">
        <w:rPr>
          <w:rFonts w:ascii="Times New Roman" w:hAnsi="Times New Roman" w:cs="Times New Roman"/>
          <w:sz w:val="24"/>
          <w:szCs w:val="24"/>
        </w:rPr>
        <w:t xml:space="preserve"> от </w:t>
      </w:r>
      <w:r w:rsidR="007F141D">
        <w:rPr>
          <w:rFonts w:ascii="Times New Roman" w:hAnsi="Times New Roman" w:cs="Times New Roman"/>
          <w:sz w:val="24"/>
          <w:szCs w:val="24"/>
        </w:rPr>
        <w:t xml:space="preserve">15 марта </w:t>
      </w:r>
      <w:r w:rsidR="00FA6CF9" w:rsidRPr="007F141D">
        <w:rPr>
          <w:rFonts w:ascii="Times New Roman" w:hAnsi="Times New Roman" w:cs="Times New Roman"/>
          <w:sz w:val="24"/>
          <w:szCs w:val="24"/>
        </w:rPr>
        <w:t>2017г. заключили настоящий</w:t>
      </w:r>
      <w:r w:rsidR="00FA6CF9" w:rsidRPr="00B9780E">
        <w:rPr>
          <w:rFonts w:ascii="Times New Roman" w:hAnsi="Times New Roman"/>
          <w:sz w:val="24"/>
          <w:szCs w:val="24"/>
        </w:rPr>
        <w:t xml:space="preserve"> Договор о ниж</w:t>
      </w:r>
      <w:r w:rsidR="00FA6CF9">
        <w:rPr>
          <w:rFonts w:ascii="Times New Roman" w:hAnsi="Times New Roman"/>
          <w:sz w:val="24"/>
          <w:szCs w:val="24"/>
        </w:rPr>
        <w:t>еследующем:</w:t>
      </w:r>
    </w:p>
    <w:p w:rsidR="00BD0D05" w:rsidRPr="00D62218" w:rsidRDefault="00BD0D05" w:rsidP="00BD0D05">
      <w:pPr>
        <w:pStyle w:val="31"/>
        <w:numPr>
          <w:ilvl w:val="0"/>
          <w:numId w:val="2"/>
        </w:numPr>
        <w:tabs>
          <w:tab w:val="left" w:pos="720"/>
        </w:tabs>
        <w:ind w:left="720"/>
        <w:jc w:val="center"/>
        <w:rPr>
          <w:rFonts w:ascii="Times New Roman" w:hAnsi="Times New Roman"/>
          <w:b/>
          <w:sz w:val="24"/>
          <w:szCs w:val="24"/>
        </w:rPr>
      </w:pPr>
      <w:r w:rsidRPr="00D62218">
        <w:rPr>
          <w:rFonts w:ascii="Times New Roman" w:hAnsi="Times New Roman"/>
          <w:b/>
          <w:sz w:val="24"/>
          <w:szCs w:val="24"/>
        </w:rPr>
        <w:t>Предмет Договора</w:t>
      </w:r>
    </w:p>
    <w:p w:rsidR="00BD0D05" w:rsidRPr="00D62218" w:rsidRDefault="00BD0D05" w:rsidP="00BD0D05">
      <w:pPr>
        <w:pStyle w:val="31"/>
        <w:tabs>
          <w:tab w:val="left" w:pos="720"/>
        </w:tabs>
        <w:ind w:left="720"/>
        <w:rPr>
          <w:rFonts w:ascii="Times New Roman" w:hAnsi="Times New Roman"/>
          <w:b/>
          <w:sz w:val="24"/>
          <w:szCs w:val="24"/>
        </w:rPr>
      </w:pPr>
    </w:p>
    <w:p w:rsidR="00BD0D05" w:rsidRPr="00D62218" w:rsidRDefault="00BD0D05" w:rsidP="002E23BD">
      <w:pPr>
        <w:pStyle w:val="ae"/>
        <w:spacing w:line="240" w:lineRule="auto"/>
        <w:ind w:firstLine="709"/>
        <w:jc w:val="both"/>
        <w:rPr>
          <w:i w:val="0"/>
          <w:sz w:val="24"/>
          <w:szCs w:val="24"/>
        </w:rPr>
      </w:pPr>
      <w:r w:rsidRPr="00D62218">
        <w:rPr>
          <w:i w:val="0"/>
          <w:sz w:val="24"/>
          <w:szCs w:val="24"/>
        </w:rPr>
        <w:t xml:space="preserve">1.1. Поставщик обязуется поставить Заказчику  реагенты для гематологических исследований к автоматическому анализатору </w:t>
      </w:r>
      <w:proofErr w:type="spellStart"/>
      <w:r w:rsidRPr="00D62218">
        <w:rPr>
          <w:i w:val="0"/>
          <w:sz w:val="24"/>
          <w:szCs w:val="24"/>
        </w:rPr>
        <w:t>Mindray</w:t>
      </w:r>
      <w:proofErr w:type="spellEnd"/>
      <w:r w:rsidRPr="00D62218">
        <w:rPr>
          <w:i w:val="0"/>
          <w:sz w:val="24"/>
          <w:szCs w:val="24"/>
        </w:rPr>
        <w:t xml:space="preserve"> BC-5300 </w:t>
      </w:r>
      <w:r w:rsidRPr="00D62218">
        <w:rPr>
          <w:b/>
          <w:i w:val="0"/>
          <w:sz w:val="24"/>
          <w:szCs w:val="24"/>
        </w:rPr>
        <w:t xml:space="preserve"> </w:t>
      </w:r>
      <w:r w:rsidRPr="00D62218">
        <w:rPr>
          <w:i w:val="0"/>
          <w:sz w:val="24"/>
          <w:szCs w:val="24"/>
        </w:rPr>
        <w:t xml:space="preserve">(далее  - Продукция) в  количестве и по цене, </w:t>
      </w:r>
      <w:proofErr w:type="gramStart"/>
      <w:r w:rsidRPr="00D62218">
        <w:rPr>
          <w:i w:val="0"/>
          <w:sz w:val="24"/>
          <w:szCs w:val="24"/>
        </w:rPr>
        <w:t>указанным</w:t>
      </w:r>
      <w:proofErr w:type="gramEnd"/>
      <w:r w:rsidRPr="00D62218">
        <w:rPr>
          <w:i w:val="0"/>
          <w:sz w:val="24"/>
          <w:szCs w:val="24"/>
        </w:rPr>
        <w:t xml:space="preserve"> в Спецификации (Приложение № 1 к настоящему Договору) по адресу: г. Иркутск, ул. Байкальская, 201 (лаборатория). Заказчик  обязуется принять Продукцию и  оплатить  в порядке и на условиях, определенных настоящим Договором.</w:t>
      </w:r>
    </w:p>
    <w:p w:rsidR="00B01E2B" w:rsidRPr="00D62218" w:rsidRDefault="00B01E2B" w:rsidP="00B01E2B">
      <w:pPr>
        <w:spacing w:after="0" w:line="240" w:lineRule="auto"/>
        <w:ind w:firstLine="567"/>
        <w:jc w:val="both"/>
        <w:rPr>
          <w:rFonts w:ascii="Times New Roman" w:hAnsi="Times New Roman"/>
          <w:sz w:val="24"/>
          <w:szCs w:val="24"/>
        </w:rPr>
      </w:pPr>
      <w:r w:rsidRPr="00D62218">
        <w:rPr>
          <w:rFonts w:ascii="Times New Roman" w:hAnsi="Times New Roman"/>
          <w:sz w:val="24"/>
          <w:szCs w:val="24"/>
        </w:rPr>
        <w:t>1.2. Количество, ассортимент и технические характеристики Товара, поставляемого по настоящему Договору, указаны в Спецификации, являющейся неотъемлемой частью настоящего Договора (приложение № 1).</w:t>
      </w:r>
    </w:p>
    <w:p w:rsidR="00B01E2B" w:rsidRPr="00D62218" w:rsidRDefault="00B01E2B" w:rsidP="00B01E2B">
      <w:pPr>
        <w:spacing w:after="0" w:line="240" w:lineRule="auto"/>
        <w:ind w:firstLine="567"/>
        <w:jc w:val="both"/>
        <w:rPr>
          <w:rFonts w:ascii="Times New Roman" w:hAnsi="Times New Roman"/>
          <w:sz w:val="24"/>
          <w:szCs w:val="24"/>
        </w:rPr>
      </w:pPr>
      <w:r w:rsidRPr="00D62218">
        <w:rPr>
          <w:rFonts w:ascii="Times New Roman" w:hAnsi="Times New Roman"/>
          <w:sz w:val="24"/>
          <w:szCs w:val="24"/>
        </w:rPr>
        <w:t>1.3. Заказчик обеспечивает оплату Товара в установленном настоящим Договором порядке, форме и размере.</w:t>
      </w:r>
    </w:p>
    <w:p w:rsidR="00B01E2B" w:rsidRPr="00D62218" w:rsidRDefault="00B01E2B" w:rsidP="00B01E2B">
      <w:pPr>
        <w:autoSpaceDE w:val="0"/>
        <w:autoSpaceDN w:val="0"/>
        <w:adjustRightInd w:val="0"/>
        <w:spacing w:after="0" w:line="240" w:lineRule="auto"/>
        <w:ind w:firstLine="567"/>
        <w:jc w:val="both"/>
        <w:rPr>
          <w:rFonts w:ascii="Times New Roman" w:hAnsi="Times New Roman"/>
          <w:sz w:val="24"/>
          <w:szCs w:val="24"/>
        </w:rPr>
      </w:pPr>
      <w:r w:rsidRPr="00D62218">
        <w:rPr>
          <w:rFonts w:ascii="Times New Roman" w:hAnsi="Times New Roman"/>
          <w:sz w:val="24"/>
          <w:szCs w:val="24"/>
        </w:rPr>
        <w:t xml:space="preserve">1.4. </w:t>
      </w:r>
      <w:proofErr w:type="gramStart"/>
      <w:r w:rsidRPr="00D62218">
        <w:rPr>
          <w:rFonts w:ascii="Times New Roman" w:hAnsi="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w:t>
      </w:r>
      <w:proofErr w:type="gramEnd"/>
      <w:r w:rsidRPr="00D62218">
        <w:rPr>
          <w:rFonts w:ascii="Times New Roman" w:hAnsi="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D0D05" w:rsidRPr="00D62218" w:rsidRDefault="00BD0D05" w:rsidP="002E23BD">
      <w:pPr>
        <w:pStyle w:val="1"/>
        <w:keepLines w:val="0"/>
        <w:numPr>
          <w:ilvl w:val="0"/>
          <w:numId w:val="2"/>
        </w:numPr>
        <w:spacing w:before="240" w:line="240" w:lineRule="auto"/>
        <w:jc w:val="center"/>
        <w:rPr>
          <w:rFonts w:ascii="Times New Roman" w:hAnsi="Times New Roman" w:cs="Times New Roman"/>
          <w:color w:val="auto"/>
          <w:sz w:val="24"/>
          <w:szCs w:val="24"/>
        </w:rPr>
      </w:pPr>
      <w:r w:rsidRPr="00D62218">
        <w:rPr>
          <w:rFonts w:ascii="Times New Roman" w:hAnsi="Times New Roman" w:cs="Times New Roman"/>
          <w:color w:val="auto"/>
          <w:sz w:val="24"/>
          <w:szCs w:val="24"/>
        </w:rPr>
        <w:t>Цена Договора</w:t>
      </w:r>
    </w:p>
    <w:p w:rsidR="002E23BD" w:rsidRPr="00D62218" w:rsidRDefault="002E23BD" w:rsidP="002E23BD">
      <w:pPr>
        <w:spacing w:after="0"/>
        <w:rPr>
          <w:sz w:val="24"/>
          <w:szCs w:val="24"/>
        </w:rPr>
      </w:pPr>
    </w:p>
    <w:p w:rsidR="00BD0D05" w:rsidRPr="00D62218" w:rsidRDefault="00BD0D05" w:rsidP="002E23BD">
      <w:pPr>
        <w:spacing w:after="0"/>
        <w:ind w:firstLine="720"/>
        <w:jc w:val="both"/>
        <w:rPr>
          <w:rFonts w:ascii="Times New Roman" w:hAnsi="Times New Roman" w:cs="Times New Roman"/>
          <w:sz w:val="24"/>
          <w:szCs w:val="24"/>
        </w:rPr>
      </w:pPr>
      <w:r w:rsidRPr="00D62218">
        <w:rPr>
          <w:rFonts w:ascii="Times New Roman" w:hAnsi="Times New Roman" w:cs="Times New Roman"/>
          <w:sz w:val="24"/>
          <w:szCs w:val="24"/>
        </w:rPr>
        <w:t xml:space="preserve">2.1. </w:t>
      </w:r>
      <w:proofErr w:type="gramStart"/>
      <w:r w:rsidRPr="00D62218">
        <w:rPr>
          <w:rFonts w:ascii="Times New Roman" w:hAnsi="Times New Roman" w:cs="Times New Roman"/>
          <w:sz w:val="24"/>
          <w:szCs w:val="24"/>
        </w:rPr>
        <w:t xml:space="preserve">Цена настоящего Договора составляет </w:t>
      </w:r>
      <w:r w:rsidR="00D62218">
        <w:rPr>
          <w:rFonts w:ascii="Times New Roman" w:hAnsi="Times New Roman" w:cs="Times New Roman"/>
          <w:sz w:val="24"/>
          <w:szCs w:val="24"/>
        </w:rPr>
        <w:t>463850</w:t>
      </w:r>
      <w:r w:rsidRPr="00D62218">
        <w:rPr>
          <w:rFonts w:ascii="Times New Roman" w:hAnsi="Times New Roman" w:cs="Times New Roman"/>
          <w:sz w:val="24"/>
          <w:szCs w:val="24"/>
        </w:rPr>
        <w:t xml:space="preserve"> (</w:t>
      </w:r>
      <w:r w:rsidR="00D62218">
        <w:rPr>
          <w:rFonts w:ascii="Times New Roman" w:hAnsi="Times New Roman" w:cs="Times New Roman"/>
          <w:sz w:val="24"/>
          <w:szCs w:val="24"/>
        </w:rPr>
        <w:t>Четыреста шестьдесят три тысячи восемьсот пятьдесят</w:t>
      </w:r>
      <w:r w:rsidRPr="00D62218">
        <w:rPr>
          <w:rFonts w:ascii="Times New Roman" w:hAnsi="Times New Roman" w:cs="Times New Roman"/>
          <w:sz w:val="24"/>
          <w:szCs w:val="24"/>
        </w:rPr>
        <w:t xml:space="preserve">) рублей </w:t>
      </w:r>
      <w:r w:rsidR="00D62218">
        <w:rPr>
          <w:rFonts w:ascii="Times New Roman" w:hAnsi="Times New Roman" w:cs="Times New Roman"/>
          <w:sz w:val="24"/>
          <w:szCs w:val="24"/>
        </w:rPr>
        <w:t>00</w:t>
      </w:r>
      <w:r w:rsidRPr="00D62218">
        <w:rPr>
          <w:rFonts w:ascii="Times New Roman" w:hAnsi="Times New Roman" w:cs="Times New Roman"/>
          <w:sz w:val="24"/>
          <w:szCs w:val="24"/>
        </w:rPr>
        <w:t xml:space="preserve"> копеек и включает в себя стоимость Продукции, расходы на налоги,  в т. ч. НДС </w:t>
      </w:r>
      <w:r w:rsidR="00D62218" w:rsidRPr="00D62218">
        <w:rPr>
          <w:rFonts w:ascii="Times New Roman" w:hAnsi="Times New Roman" w:cs="Times New Roman"/>
          <w:sz w:val="24"/>
          <w:szCs w:val="24"/>
        </w:rPr>
        <w:t>не облагается</w:t>
      </w:r>
      <w:r w:rsidRPr="00D62218">
        <w:rPr>
          <w:rFonts w:ascii="Times New Roman" w:hAnsi="Times New Roman" w:cs="Times New Roman"/>
          <w:i/>
          <w:sz w:val="24"/>
          <w:szCs w:val="24"/>
        </w:rPr>
        <w:t xml:space="preserve">, </w:t>
      </w:r>
      <w:r w:rsidRPr="00D62218">
        <w:rPr>
          <w:rFonts w:ascii="Times New Roman" w:hAnsi="Times New Roman" w:cs="Times New Roman"/>
          <w:sz w:val="24"/>
          <w:szCs w:val="24"/>
        </w:rPr>
        <w:t>страхование, таможенные пошлины, стоимость тары и упаковки, стоимость доставки Продукции  до склада Заказчика по адресу, указанному в п. 1.1. настоящего Договора, расходы на  погрузо-разгрузочные работы, а также иные расходы, связанные с</w:t>
      </w:r>
      <w:proofErr w:type="gramEnd"/>
      <w:r w:rsidRPr="00D62218">
        <w:rPr>
          <w:rFonts w:ascii="Times New Roman" w:hAnsi="Times New Roman" w:cs="Times New Roman"/>
          <w:sz w:val="24"/>
          <w:szCs w:val="24"/>
        </w:rPr>
        <w:t xml:space="preserve"> исполнением Поставщиком обязательств, предусмотренных настоящим Договором, т.е. является конечной.</w:t>
      </w:r>
    </w:p>
    <w:p w:rsidR="00BD0D05" w:rsidRPr="00D62218" w:rsidRDefault="00BD0D05" w:rsidP="002E23BD">
      <w:pPr>
        <w:jc w:val="both"/>
        <w:rPr>
          <w:rFonts w:ascii="Times New Roman" w:hAnsi="Times New Roman" w:cs="Times New Roman"/>
          <w:sz w:val="24"/>
          <w:szCs w:val="24"/>
        </w:rPr>
      </w:pPr>
      <w:r w:rsidRPr="00D62218">
        <w:rPr>
          <w:rFonts w:ascii="Times New Roman" w:hAnsi="Times New Roman" w:cs="Times New Roman"/>
          <w:sz w:val="24"/>
          <w:szCs w:val="24"/>
        </w:rPr>
        <w:t>Цена Договора  и валюта платежа устанавливается в российских рублях.</w:t>
      </w:r>
    </w:p>
    <w:p w:rsidR="00BD0D05" w:rsidRPr="00D62218" w:rsidRDefault="00BD0D05" w:rsidP="002E23BD">
      <w:pPr>
        <w:pStyle w:val="ac"/>
        <w:ind w:left="0" w:firstLine="567"/>
        <w:jc w:val="both"/>
        <w:rPr>
          <w:rFonts w:ascii="Times New Roman" w:hAnsi="Times New Roman" w:cs="Times New Roman"/>
          <w:sz w:val="24"/>
          <w:szCs w:val="24"/>
        </w:rPr>
      </w:pPr>
      <w:r w:rsidRPr="00D62218">
        <w:rPr>
          <w:rFonts w:ascii="Times New Roman" w:hAnsi="Times New Roman" w:cs="Times New Roman"/>
          <w:sz w:val="24"/>
          <w:szCs w:val="24"/>
        </w:rPr>
        <w:lastRenderedPageBreak/>
        <w:t xml:space="preserve">2.2. </w:t>
      </w:r>
      <w:proofErr w:type="gramStart"/>
      <w:r w:rsidRPr="00D62218">
        <w:rPr>
          <w:rFonts w:ascii="Times New Roman" w:hAnsi="Times New Roman" w:cs="Times New Roman"/>
          <w:sz w:val="24"/>
          <w:szCs w:val="24"/>
        </w:rPr>
        <w:t>Настоящим Договором устанавливается следующий порядок оплаты: оплата за Продукцию производится Заказчиком по факту поставки Продукции на склад Заказчика по адресу, указанному в п.1.1 настоящего Договора,  в течение 40 (сорока) календарных дней со дня предоставления Поставщиком счета на оплату на основании подписанной Сторонами товарной накладной путем перечисления денежных средств на расчетный счет Поставщика.</w:t>
      </w:r>
      <w:proofErr w:type="gramEnd"/>
      <w:r w:rsidRPr="00D62218">
        <w:rPr>
          <w:rFonts w:ascii="Times New Roman" w:hAnsi="Times New Roman" w:cs="Times New Roman"/>
          <w:sz w:val="24"/>
          <w:szCs w:val="24"/>
        </w:rPr>
        <w:t xml:space="preserve"> Днем оплаты является день списания денежных сре</w:t>
      </w:r>
      <w:proofErr w:type="gramStart"/>
      <w:r w:rsidRPr="00D62218">
        <w:rPr>
          <w:rFonts w:ascii="Times New Roman" w:hAnsi="Times New Roman" w:cs="Times New Roman"/>
          <w:sz w:val="24"/>
          <w:szCs w:val="24"/>
        </w:rPr>
        <w:t>дств с р</w:t>
      </w:r>
      <w:proofErr w:type="gramEnd"/>
      <w:r w:rsidRPr="00D62218">
        <w:rPr>
          <w:rFonts w:ascii="Times New Roman" w:hAnsi="Times New Roman" w:cs="Times New Roman"/>
          <w:sz w:val="24"/>
          <w:szCs w:val="24"/>
        </w:rPr>
        <w:t>асчетного счета Заказчика.</w:t>
      </w:r>
    </w:p>
    <w:p w:rsidR="00815173" w:rsidRPr="00D62218" w:rsidRDefault="00815173" w:rsidP="002E23BD">
      <w:pPr>
        <w:pStyle w:val="ac"/>
        <w:ind w:left="0" w:firstLine="567"/>
        <w:jc w:val="both"/>
        <w:rPr>
          <w:rFonts w:ascii="Times New Roman" w:hAnsi="Times New Roman" w:cs="Times New Roman"/>
          <w:sz w:val="24"/>
          <w:szCs w:val="24"/>
        </w:rPr>
      </w:pPr>
    </w:p>
    <w:p w:rsidR="00BD0D05" w:rsidRDefault="00BD0D05" w:rsidP="00BD0D05">
      <w:pPr>
        <w:numPr>
          <w:ilvl w:val="0"/>
          <w:numId w:val="2"/>
        </w:numPr>
        <w:spacing w:after="0" w:line="240" w:lineRule="auto"/>
        <w:jc w:val="center"/>
        <w:rPr>
          <w:rFonts w:ascii="Times New Roman" w:hAnsi="Times New Roman" w:cs="Times New Roman"/>
          <w:b/>
          <w:sz w:val="24"/>
          <w:szCs w:val="24"/>
        </w:rPr>
      </w:pPr>
      <w:r w:rsidRPr="00D62218">
        <w:rPr>
          <w:rFonts w:ascii="Times New Roman" w:hAnsi="Times New Roman" w:cs="Times New Roman"/>
          <w:b/>
          <w:sz w:val="24"/>
          <w:szCs w:val="24"/>
        </w:rPr>
        <w:t>Качество и  упаковка товара</w:t>
      </w:r>
    </w:p>
    <w:p w:rsidR="00F13B84" w:rsidRPr="00D62218" w:rsidRDefault="00F13B84" w:rsidP="00F13B84">
      <w:pPr>
        <w:spacing w:after="0" w:line="240" w:lineRule="auto"/>
        <w:ind w:left="360"/>
        <w:rPr>
          <w:rFonts w:ascii="Times New Roman" w:hAnsi="Times New Roman" w:cs="Times New Roman"/>
          <w:b/>
          <w:sz w:val="24"/>
          <w:szCs w:val="24"/>
        </w:rPr>
      </w:pPr>
    </w:p>
    <w:p w:rsidR="00BD0D05" w:rsidRPr="00D62218" w:rsidRDefault="00BD0D05" w:rsidP="00BD0D05">
      <w:pPr>
        <w:pStyle w:val="a6"/>
        <w:ind w:firstLine="284"/>
        <w:rPr>
          <w:szCs w:val="24"/>
        </w:rPr>
      </w:pPr>
      <w:r w:rsidRPr="00D62218">
        <w:rPr>
          <w:szCs w:val="24"/>
        </w:rPr>
        <w:t xml:space="preserve">3.1. Продавец обязан предоставить Покупателю документ, удостоверяющий качество Продукции (паспорт на серию наборов реагентов), который передается Покупателю вместе с Продукцией. </w:t>
      </w:r>
    </w:p>
    <w:p w:rsidR="00BD0D05" w:rsidRPr="00D62218" w:rsidRDefault="00BD0D05" w:rsidP="00BD0D05">
      <w:pPr>
        <w:numPr>
          <w:ilvl w:val="1"/>
          <w:numId w:val="3"/>
        </w:numPr>
        <w:spacing w:after="0" w:line="240" w:lineRule="auto"/>
        <w:jc w:val="both"/>
        <w:rPr>
          <w:rFonts w:ascii="Times New Roman" w:hAnsi="Times New Roman" w:cs="Times New Roman"/>
          <w:sz w:val="24"/>
          <w:szCs w:val="24"/>
        </w:rPr>
      </w:pPr>
      <w:r w:rsidRPr="00D62218">
        <w:rPr>
          <w:rFonts w:ascii="Times New Roman" w:hAnsi="Times New Roman" w:cs="Times New Roman"/>
          <w:sz w:val="24"/>
          <w:szCs w:val="24"/>
        </w:rPr>
        <w:t xml:space="preserve">Продавец предоставляет гарантию качества продукции в течение ее срока годности. </w:t>
      </w:r>
    </w:p>
    <w:p w:rsidR="00BD0D05" w:rsidRPr="00D62218" w:rsidRDefault="00BD0D05" w:rsidP="00BD0D05">
      <w:pPr>
        <w:jc w:val="both"/>
        <w:rPr>
          <w:rFonts w:ascii="Times New Roman" w:hAnsi="Times New Roman" w:cs="Times New Roman"/>
          <w:sz w:val="24"/>
          <w:szCs w:val="24"/>
        </w:rPr>
      </w:pPr>
      <w:r w:rsidRPr="00D62218">
        <w:rPr>
          <w:rFonts w:ascii="Times New Roman" w:hAnsi="Times New Roman" w:cs="Times New Roman"/>
          <w:sz w:val="24"/>
          <w:szCs w:val="24"/>
        </w:rPr>
        <w:t xml:space="preserve">      3.3. Гарантийные обязательства Продавца не распространяются на Продукцию, недостатки качества которой возникли после ее передачи Покупателю вследствие нарушения Покупателем правил пользования Продукцией или ее хранения, либо действий третьих лиц, либо непреодолимой силы.</w:t>
      </w:r>
    </w:p>
    <w:p w:rsidR="00BD0D05" w:rsidRPr="00D62218" w:rsidRDefault="00BD0D05" w:rsidP="00BD0D05">
      <w:pPr>
        <w:ind w:firstLine="284"/>
        <w:jc w:val="both"/>
        <w:rPr>
          <w:rFonts w:ascii="Times New Roman" w:hAnsi="Times New Roman" w:cs="Times New Roman"/>
          <w:sz w:val="24"/>
          <w:szCs w:val="24"/>
        </w:rPr>
      </w:pPr>
      <w:r w:rsidRPr="00D62218">
        <w:rPr>
          <w:rFonts w:ascii="Times New Roman" w:hAnsi="Times New Roman" w:cs="Times New Roman"/>
          <w:sz w:val="24"/>
          <w:szCs w:val="24"/>
        </w:rPr>
        <w:t xml:space="preserve">3.4. Покупатель обязан осуществить приемку продукции, поставленной Продавцом, по количеству и по качеству на предмет наличия явных недостатков продукции, которые могут быть обнаружены посредством внешнего осмотра (нарушение упаковки, потеки реагентов и т.д.). О наличии претензий по количеству и явным недостаткам качества продукции Покупатель обязан сообщить Продавцу в письменной форме, в срок, не превышающий 7 (семи) дней </w:t>
      </w:r>
      <w:proofErr w:type="gramStart"/>
      <w:r w:rsidRPr="00D62218">
        <w:rPr>
          <w:rFonts w:ascii="Times New Roman" w:hAnsi="Times New Roman" w:cs="Times New Roman"/>
          <w:sz w:val="24"/>
          <w:szCs w:val="24"/>
        </w:rPr>
        <w:t>с даты получения</w:t>
      </w:r>
      <w:proofErr w:type="gramEnd"/>
      <w:r w:rsidRPr="00D62218">
        <w:rPr>
          <w:rFonts w:ascii="Times New Roman" w:hAnsi="Times New Roman" w:cs="Times New Roman"/>
          <w:sz w:val="24"/>
          <w:szCs w:val="24"/>
        </w:rPr>
        <w:t xml:space="preserve"> продукции от Продавца.</w:t>
      </w:r>
    </w:p>
    <w:p w:rsidR="00BD0D05" w:rsidRPr="00D62218" w:rsidRDefault="00BD0D05" w:rsidP="00BD0D05">
      <w:pPr>
        <w:ind w:firstLine="360"/>
        <w:jc w:val="both"/>
        <w:rPr>
          <w:rFonts w:ascii="Times New Roman" w:hAnsi="Times New Roman" w:cs="Times New Roman"/>
          <w:sz w:val="24"/>
          <w:szCs w:val="24"/>
        </w:rPr>
      </w:pPr>
      <w:r w:rsidRPr="00D62218">
        <w:rPr>
          <w:rFonts w:ascii="Times New Roman" w:hAnsi="Times New Roman" w:cs="Times New Roman"/>
          <w:sz w:val="24"/>
          <w:szCs w:val="24"/>
        </w:rPr>
        <w:t xml:space="preserve">3.5. </w:t>
      </w:r>
      <w:proofErr w:type="gramStart"/>
      <w:r w:rsidRPr="00D62218">
        <w:rPr>
          <w:rFonts w:ascii="Times New Roman" w:hAnsi="Times New Roman" w:cs="Times New Roman"/>
          <w:sz w:val="24"/>
          <w:szCs w:val="24"/>
        </w:rPr>
        <w:t>При обнаружении недостатков качества поставленной продукции, которые не могли быть обнаружены при приемке продукции с осмотром и могут быть выявлены только в процессе использования продукции в соответствии с ее назначением, и при наличии оснований полагать, что данные недостатки возникли по причинам, зависящим от Продавца, Покупатель обязан сообщить Продавцу о данных недостатках по телефону или по электронной почте и направить Поставщику</w:t>
      </w:r>
      <w:proofErr w:type="gramEnd"/>
      <w:r w:rsidRPr="00D62218">
        <w:rPr>
          <w:rFonts w:ascii="Times New Roman" w:hAnsi="Times New Roman" w:cs="Times New Roman"/>
          <w:sz w:val="24"/>
          <w:szCs w:val="24"/>
        </w:rPr>
        <w:t xml:space="preserve"> протокол оптических плотностей на рассмотрение в соответствии с п. 3.4. Договора. Указанная рекламация направляется Покупателем Продавцу в течение 3 дней с момента обнаружения Покупателем указанных в настоящем пункте Договора недостатков Продукции.</w:t>
      </w:r>
    </w:p>
    <w:p w:rsidR="00BD0D05" w:rsidRPr="00D62218" w:rsidRDefault="00BD0D05" w:rsidP="00BD0D05">
      <w:pPr>
        <w:ind w:firstLine="284"/>
        <w:jc w:val="both"/>
        <w:rPr>
          <w:rFonts w:ascii="Times New Roman" w:hAnsi="Times New Roman" w:cs="Times New Roman"/>
          <w:sz w:val="24"/>
          <w:szCs w:val="24"/>
        </w:rPr>
      </w:pPr>
      <w:r w:rsidRPr="00D62218">
        <w:rPr>
          <w:rFonts w:ascii="Times New Roman" w:hAnsi="Times New Roman" w:cs="Times New Roman"/>
          <w:sz w:val="24"/>
          <w:szCs w:val="24"/>
        </w:rPr>
        <w:t>3.6. Обоснованность претензий Покупателя по качеству продукции рассматривается Продавцом в лаборатории производителя, указанного в паспорте на серию набора реагентов, согласно утвержденной производителем процедуры, либо, по договоренности сторон, в ином месте. В случае</w:t>
      </w:r>
      <w:proofErr w:type="gramStart"/>
      <w:r w:rsidRPr="00D62218">
        <w:rPr>
          <w:rFonts w:ascii="Times New Roman" w:hAnsi="Times New Roman" w:cs="Times New Roman"/>
          <w:sz w:val="24"/>
          <w:szCs w:val="24"/>
        </w:rPr>
        <w:t>,</w:t>
      </w:r>
      <w:proofErr w:type="gramEnd"/>
      <w:r w:rsidRPr="00D62218">
        <w:rPr>
          <w:rFonts w:ascii="Times New Roman" w:hAnsi="Times New Roman" w:cs="Times New Roman"/>
          <w:sz w:val="24"/>
          <w:szCs w:val="24"/>
        </w:rPr>
        <w:t xml:space="preserve"> если претензии по качеству, предъявленные к Продавцу, признаны необоснованными, Покупатель обязан компенсировать Продавцу расходы, понесенные в связи с рассмотрением данных претензий (оплата проезда и командировочных расходов, стоимость реагентов, иные расходы), при этом образцы продукции, предоставленные для проверки в лаборатории производителя, Покупателю не возвращаются.  </w:t>
      </w:r>
    </w:p>
    <w:p w:rsidR="00BD0D05" w:rsidRDefault="00BD0D05" w:rsidP="00BD0D05">
      <w:pPr>
        <w:ind w:firstLine="284"/>
        <w:jc w:val="both"/>
        <w:rPr>
          <w:rFonts w:ascii="Times New Roman" w:hAnsi="Times New Roman" w:cs="Times New Roman"/>
          <w:sz w:val="24"/>
          <w:szCs w:val="24"/>
        </w:rPr>
      </w:pPr>
      <w:r w:rsidRPr="00D62218">
        <w:rPr>
          <w:rFonts w:ascii="Times New Roman" w:hAnsi="Times New Roman" w:cs="Times New Roman"/>
          <w:sz w:val="24"/>
          <w:szCs w:val="24"/>
        </w:rPr>
        <w:t xml:space="preserve">3.7. </w:t>
      </w:r>
      <w:proofErr w:type="gramStart"/>
      <w:r w:rsidRPr="00D62218">
        <w:rPr>
          <w:rFonts w:ascii="Times New Roman" w:hAnsi="Times New Roman" w:cs="Times New Roman"/>
          <w:sz w:val="24"/>
          <w:szCs w:val="24"/>
        </w:rPr>
        <w:t>В случае поставки продукции с явными недостатками качества (п. 3.4.</w:t>
      </w:r>
      <w:proofErr w:type="gramEnd"/>
      <w:r w:rsidRPr="00D62218">
        <w:rPr>
          <w:rFonts w:ascii="Times New Roman" w:hAnsi="Times New Roman" w:cs="Times New Roman"/>
          <w:sz w:val="24"/>
          <w:szCs w:val="24"/>
        </w:rPr>
        <w:t xml:space="preserve"> Договора), за которые отвечает Продавец, либо со скрытыми недостатками качества (п. 3.5. </w:t>
      </w:r>
      <w:proofErr w:type="gramStart"/>
      <w:r w:rsidRPr="00D62218">
        <w:rPr>
          <w:rFonts w:ascii="Times New Roman" w:hAnsi="Times New Roman" w:cs="Times New Roman"/>
          <w:sz w:val="24"/>
          <w:szCs w:val="24"/>
        </w:rPr>
        <w:t>Договора), подтвержденными в порядке, предусмотренном п. 3.6.</w:t>
      </w:r>
      <w:proofErr w:type="gramEnd"/>
      <w:r w:rsidRPr="00D62218">
        <w:rPr>
          <w:rFonts w:ascii="Times New Roman" w:hAnsi="Times New Roman" w:cs="Times New Roman"/>
          <w:sz w:val="24"/>
          <w:szCs w:val="24"/>
        </w:rPr>
        <w:t xml:space="preserve"> Договора, Продавец осуществляет бесплатную замену всей партии или отдельных компонентов продукции ненадлежащего качества. </w:t>
      </w:r>
    </w:p>
    <w:p w:rsidR="00D62218" w:rsidRDefault="00D62218" w:rsidP="00BD0D05">
      <w:pPr>
        <w:ind w:firstLine="284"/>
        <w:jc w:val="both"/>
        <w:rPr>
          <w:rFonts w:ascii="Times New Roman" w:hAnsi="Times New Roman" w:cs="Times New Roman"/>
          <w:sz w:val="24"/>
          <w:szCs w:val="24"/>
        </w:rPr>
      </w:pPr>
    </w:p>
    <w:p w:rsidR="00BD0D05" w:rsidRPr="00D62218" w:rsidRDefault="00BD0D05" w:rsidP="00BD0D05">
      <w:pPr>
        <w:numPr>
          <w:ilvl w:val="0"/>
          <w:numId w:val="3"/>
        </w:numPr>
        <w:spacing w:after="0" w:line="240" w:lineRule="auto"/>
        <w:jc w:val="center"/>
        <w:rPr>
          <w:rFonts w:ascii="Times New Roman" w:hAnsi="Times New Roman" w:cs="Times New Roman"/>
          <w:b/>
          <w:sz w:val="24"/>
          <w:szCs w:val="24"/>
        </w:rPr>
      </w:pPr>
      <w:r w:rsidRPr="00D62218">
        <w:rPr>
          <w:rFonts w:ascii="Times New Roman" w:hAnsi="Times New Roman" w:cs="Times New Roman"/>
          <w:b/>
          <w:sz w:val="24"/>
          <w:szCs w:val="24"/>
        </w:rPr>
        <w:lastRenderedPageBreak/>
        <w:t>Порядок поставки и приемка товара</w:t>
      </w:r>
    </w:p>
    <w:p w:rsidR="00BD0D05" w:rsidRPr="00D62218" w:rsidRDefault="00BD0D05" w:rsidP="002E23BD">
      <w:pPr>
        <w:spacing w:after="0"/>
        <w:ind w:left="360"/>
        <w:rPr>
          <w:rFonts w:ascii="Times New Roman" w:hAnsi="Times New Roman" w:cs="Times New Roman"/>
          <w:b/>
          <w:sz w:val="24"/>
          <w:szCs w:val="24"/>
        </w:rPr>
      </w:pPr>
    </w:p>
    <w:p w:rsidR="00BD0D05" w:rsidRPr="00D62218" w:rsidRDefault="00BD0D05" w:rsidP="002E23BD">
      <w:pPr>
        <w:spacing w:after="0"/>
        <w:ind w:firstLine="284"/>
        <w:jc w:val="both"/>
        <w:rPr>
          <w:rFonts w:ascii="Times New Roman" w:hAnsi="Times New Roman" w:cs="Times New Roman"/>
          <w:b/>
          <w:sz w:val="24"/>
          <w:szCs w:val="24"/>
        </w:rPr>
      </w:pPr>
      <w:r w:rsidRPr="00D62218">
        <w:rPr>
          <w:rFonts w:ascii="Times New Roman" w:hAnsi="Times New Roman" w:cs="Times New Roman"/>
          <w:sz w:val="24"/>
          <w:szCs w:val="24"/>
        </w:rPr>
        <w:t>4.1.  Срок  поставки Продукции  - Партиями, с март</w:t>
      </w:r>
      <w:r w:rsidR="00F5225C" w:rsidRPr="00D62218">
        <w:rPr>
          <w:rFonts w:ascii="Times New Roman" w:hAnsi="Times New Roman" w:cs="Times New Roman"/>
          <w:sz w:val="24"/>
          <w:szCs w:val="24"/>
        </w:rPr>
        <w:t>а по июнь, ежемесячно не позднее 30</w:t>
      </w:r>
      <w:r w:rsidRPr="00D62218">
        <w:rPr>
          <w:rFonts w:ascii="Times New Roman" w:hAnsi="Times New Roman" w:cs="Times New Roman"/>
          <w:sz w:val="24"/>
          <w:szCs w:val="24"/>
        </w:rPr>
        <w:t>-го числа месяца. Приложение № 2 (график поставки) к Договору.</w:t>
      </w:r>
    </w:p>
    <w:p w:rsidR="00BD0D05" w:rsidRPr="00D62218" w:rsidRDefault="00BD0D05" w:rsidP="002E23BD">
      <w:pPr>
        <w:spacing w:after="0"/>
        <w:ind w:firstLine="284"/>
        <w:jc w:val="both"/>
        <w:rPr>
          <w:rFonts w:ascii="Times New Roman" w:hAnsi="Times New Roman" w:cs="Times New Roman"/>
          <w:sz w:val="24"/>
          <w:szCs w:val="24"/>
        </w:rPr>
      </w:pPr>
      <w:r w:rsidRPr="00D62218">
        <w:rPr>
          <w:rFonts w:ascii="Times New Roman" w:hAnsi="Times New Roman" w:cs="Times New Roman"/>
          <w:sz w:val="24"/>
          <w:szCs w:val="24"/>
        </w:rPr>
        <w:t>4.2. Поставщик осуществляет доставку Продукции по адресу, указанному в п.1.1 настоящего Договора, в срок, установленный п.4.1. настоящего Договора  и осуществляет  погрузо-разгрузочные работы.</w:t>
      </w:r>
    </w:p>
    <w:p w:rsidR="00BD0D05" w:rsidRPr="00D62218" w:rsidRDefault="00BD0D05" w:rsidP="002E23BD">
      <w:pPr>
        <w:spacing w:before="80" w:after="0"/>
        <w:ind w:firstLine="284"/>
        <w:jc w:val="both"/>
        <w:rPr>
          <w:rFonts w:ascii="Times New Roman" w:hAnsi="Times New Roman" w:cs="Times New Roman"/>
          <w:sz w:val="24"/>
          <w:szCs w:val="24"/>
        </w:rPr>
      </w:pPr>
      <w:r w:rsidRPr="00D62218">
        <w:rPr>
          <w:rFonts w:ascii="Times New Roman" w:hAnsi="Times New Roman" w:cs="Times New Roman"/>
          <w:sz w:val="24"/>
          <w:szCs w:val="24"/>
        </w:rPr>
        <w:t xml:space="preserve">4.3. </w:t>
      </w:r>
      <w:r w:rsidRPr="00D62218">
        <w:rPr>
          <w:rFonts w:ascii="Times New Roman" w:hAnsi="Times New Roman" w:cs="Times New Roman"/>
          <w:color w:val="000000"/>
          <w:sz w:val="24"/>
          <w:szCs w:val="24"/>
        </w:rPr>
        <w:t>Не позднее 3 (трех) дней</w:t>
      </w:r>
      <w:r w:rsidRPr="00D62218">
        <w:rPr>
          <w:rFonts w:ascii="Times New Roman" w:hAnsi="Times New Roman" w:cs="Times New Roman"/>
          <w:sz w:val="24"/>
          <w:szCs w:val="24"/>
        </w:rPr>
        <w:t xml:space="preserve"> до дня начала поставки Продукции Поставщик уведомляет Заказчика   о поставке Продукции (телефонограммой или факсом).</w:t>
      </w:r>
    </w:p>
    <w:p w:rsidR="00BD0D05" w:rsidRPr="00D62218" w:rsidRDefault="00BD0D05" w:rsidP="002E23BD">
      <w:pPr>
        <w:pStyle w:val="3"/>
        <w:spacing w:after="0"/>
        <w:ind w:left="0" w:right="44" w:firstLine="284"/>
        <w:jc w:val="both"/>
        <w:rPr>
          <w:sz w:val="24"/>
          <w:szCs w:val="24"/>
        </w:rPr>
      </w:pPr>
      <w:r w:rsidRPr="00D62218">
        <w:rPr>
          <w:sz w:val="24"/>
          <w:szCs w:val="24"/>
        </w:rPr>
        <w:t xml:space="preserve">4.4. При доставке Продукции по адресу, указанному  в п.1.1. настоящего Договора, Заказчик осуществляет приемку Продукции, проверяет соответствие Продукции по количеству и качеству. </w:t>
      </w:r>
    </w:p>
    <w:p w:rsidR="00BD0D05" w:rsidRPr="00D62218" w:rsidRDefault="00BD0D05" w:rsidP="002E23BD">
      <w:pPr>
        <w:spacing w:after="0"/>
        <w:ind w:right="44" w:firstLine="284"/>
        <w:jc w:val="both"/>
        <w:rPr>
          <w:rFonts w:ascii="Times New Roman" w:hAnsi="Times New Roman" w:cs="Times New Roman"/>
          <w:sz w:val="24"/>
          <w:szCs w:val="24"/>
        </w:rPr>
      </w:pPr>
      <w:r w:rsidRPr="00D62218">
        <w:rPr>
          <w:rFonts w:ascii="Times New Roman" w:hAnsi="Times New Roman" w:cs="Times New Roman"/>
          <w:sz w:val="24"/>
          <w:szCs w:val="24"/>
        </w:rPr>
        <w:t xml:space="preserve">4.5. При обнаружении в процессе приемки Продукции недостатков Продукции - несоответствия количеству и качественным характеристикам, приемка Продукции приостанавливается и составляется акт, который подписывается Сторонами. В акте устанавливаются сроки устранения Поставщиком выявленных  недостатков Продукции. </w:t>
      </w:r>
    </w:p>
    <w:p w:rsidR="00BD0D05" w:rsidRDefault="00BD0D05" w:rsidP="002E23BD">
      <w:pPr>
        <w:tabs>
          <w:tab w:val="left" w:pos="0"/>
        </w:tabs>
        <w:spacing w:after="0"/>
        <w:ind w:firstLine="567"/>
        <w:jc w:val="both"/>
        <w:rPr>
          <w:rFonts w:ascii="Times New Roman" w:hAnsi="Times New Roman" w:cs="Times New Roman"/>
          <w:sz w:val="24"/>
          <w:szCs w:val="24"/>
        </w:rPr>
      </w:pPr>
      <w:r w:rsidRPr="00D62218">
        <w:rPr>
          <w:rFonts w:ascii="Times New Roman" w:hAnsi="Times New Roman" w:cs="Times New Roman"/>
          <w:sz w:val="24"/>
          <w:szCs w:val="24"/>
        </w:rPr>
        <w:t xml:space="preserve">4.6. В случае необходимости Поставщик для корректной работы производит настройку гематологического анализатора </w:t>
      </w:r>
      <w:proofErr w:type="spellStart"/>
      <w:r w:rsidRPr="00D62218">
        <w:rPr>
          <w:rFonts w:ascii="Times New Roman" w:hAnsi="Times New Roman" w:cs="Times New Roman"/>
          <w:sz w:val="24"/>
          <w:szCs w:val="24"/>
        </w:rPr>
        <w:t>Mindray</w:t>
      </w:r>
      <w:proofErr w:type="spellEnd"/>
      <w:r w:rsidRPr="00D62218">
        <w:rPr>
          <w:rFonts w:ascii="Times New Roman" w:hAnsi="Times New Roman" w:cs="Times New Roman"/>
          <w:sz w:val="24"/>
          <w:szCs w:val="24"/>
        </w:rPr>
        <w:t xml:space="preserve"> BC-5300 (открытая система), для поставляемых реагентов.</w:t>
      </w:r>
    </w:p>
    <w:p w:rsidR="00D62218" w:rsidRPr="00D62218" w:rsidRDefault="00D62218" w:rsidP="002E23BD">
      <w:pPr>
        <w:tabs>
          <w:tab w:val="left" w:pos="0"/>
        </w:tabs>
        <w:spacing w:after="0"/>
        <w:ind w:firstLine="567"/>
        <w:jc w:val="both"/>
        <w:rPr>
          <w:rFonts w:ascii="Times New Roman" w:hAnsi="Times New Roman" w:cs="Times New Roman"/>
          <w:sz w:val="24"/>
          <w:szCs w:val="24"/>
        </w:rPr>
      </w:pPr>
    </w:p>
    <w:p w:rsidR="00BD0D05" w:rsidRPr="00D62218" w:rsidRDefault="00BD0D05" w:rsidP="00BD0D05">
      <w:pPr>
        <w:numPr>
          <w:ilvl w:val="0"/>
          <w:numId w:val="3"/>
        </w:numPr>
        <w:spacing w:after="0" w:line="240" w:lineRule="auto"/>
        <w:jc w:val="center"/>
        <w:rPr>
          <w:rFonts w:ascii="Times New Roman" w:hAnsi="Times New Roman" w:cs="Times New Roman"/>
          <w:b/>
          <w:sz w:val="24"/>
          <w:szCs w:val="24"/>
        </w:rPr>
      </w:pPr>
      <w:r w:rsidRPr="00D62218">
        <w:rPr>
          <w:rFonts w:ascii="Times New Roman" w:hAnsi="Times New Roman" w:cs="Times New Roman"/>
          <w:b/>
          <w:sz w:val="24"/>
          <w:szCs w:val="24"/>
        </w:rPr>
        <w:t>Обязанности Сторон</w:t>
      </w:r>
    </w:p>
    <w:p w:rsidR="00BD0D05" w:rsidRPr="00D62218" w:rsidRDefault="00BD0D05" w:rsidP="002E23BD">
      <w:pPr>
        <w:spacing w:after="0"/>
        <w:ind w:left="360"/>
        <w:jc w:val="both"/>
        <w:rPr>
          <w:rFonts w:ascii="Times New Roman" w:hAnsi="Times New Roman" w:cs="Times New Roman"/>
          <w:b/>
          <w:sz w:val="24"/>
          <w:szCs w:val="24"/>
        </w:rPr>
      </w:pP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5.1. Поставщик обязуется:</w:t>
      </w: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5.1.1. Поставить Продукцию согласно Спецификации (Приложение №1 к настоящему Договору), надлежащего качества и количества,  в порядке и сроки, установленные разделом 4 настоящего Договора, с приложением документов, указанных в п.3.1. настоящего Договора, а также в надлежащей таре и упаковке, уведомив при этом Заказчика   в срок, указанный в п.4.3. настоящего Договора.</w:t>
      </w: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5.1.2. В случае обнаружения недостатков Продукции в процессе приемки Продукции устранить недостатки в порядке и срок, указанные в акте, составленном в соответствии с п.4.5. настоящего Договора.</w:t>
      </w: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5.2. Заказчик обязуется:</w:t>
      </w: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5.2.1. Принять Продукцию   в соответствии с пп.4.4, 4.5 настоящего Договора.</w:t>
      </w:r>
    </w:p>
    <w:p w:rsidR="00BD0D05" w:rsidRPr="00D62218" w:rsidRDefault="00BD0D05" w:rsidP="002E23BD">
      <w:pPr>
        <w:spacing w:after="0"/>
        <w:ind w:firstLine="709"/>
        <w:jc w:val="both"/>
        <w:rPr>
          <w:rFonts w:ascii="Times New Roman" w:hAnsi="Times New Roman" w:cs="Times New Roman"/>
          <w:sz w:val="24"/>
          <w:szCs w:val="24"/>
        </w:rPr>
      </w:pPr>
      <w:r w:rsidRPr="00D62218">
        <w:rPr>
          <w:rFonts w:ascii="Times New Roman" w:hAnsi="Times New Roman" w:cs="Times New Roman"/>
          <w:sz w:val="24"/>
          <w:szCs w:val="24"/>
        </w:rPr>
        <w:t xml:space="preserve">5.2.2. Оплатить  Продукцию в порядке и срок, предусмотренный п.2.2  настоящего Договора. </w:t>
      </w:r>
    </w:p>
    <w:p w:rsidR="00BD0D05" w:rsidRDefault="00BD0D05" w:rsidP="00D62218">
      <w:pPr>
        <w:pStyle w:val="23"/>
        <w:spacing w:after="0" w:line="240" w:lineRule="auto"/>
        <w:ind w:right="-6" w:firstLine="426"/>
        <w:jc w:val="both"/>
        <w:rPr>
          <w:rFonts w:ascii="Times New Roman" w:hAnsi="Times New Roman" w:cs="Times New Roman"/>
          <w:sz w:val="24"/>
          <w:szCs w:val="24"/>
        </w:rPr>
      </w:pPr>
      <w:r w:rsidRPr="00D62218">
        <w:rPr>
          <w:rFonts w:ascii="Times New Roman" w:hAnsi="Times New Roman" w:cs="Times New Roman"/>
          <w:sz w:val="24"/>
          <w:szCs w:val="24"/>
        </w:rPr>
        <w:t>5.3.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62218" w:rsidRPr="00D62218" w:rsidRDefault="00D62218" w:rsidP="00D62218">
      <w:pPr>
        <w:pStyle w:val="23"/>
        <w:spacing w:after="0" w:line="240" w:lineRule="auto"/>
        <w:ind w:right="-6" w:firstLine="426"/>
        <w:jc w:val="both"/>
        <w:rPr>
          <w:rFonts w:ascii="Times New Roman" w:hAnsi="Times New Roman" w:cs="Times New Roman"/>
          <w:sz w:val="24"/>
          <w:szCs w:val="24"/>
        </w:rPr>
      </w:pPr>
    </w:p>
    <w:p w:rsidR="00BD0D05" w:rsidRPr="00D62218" w:rsidRDefault="00BD0D05" w:rsidP="002E23BD">
      <w:pPr>
        <w:spacing w:after="0"/>
        <w:jc w:val="center"/>
        <w:rPr>
          <w:rFonts w:ascii="Times New Roman" w:hAnsi="Times New Roman" w:cs="Times New Roman"/>
          <w:b/>
          <w:sz w:val="24"/>
          <w:szCs w:val="24"/>
        </w:rPr>
      </w:pPr>
      <w:r w:rsidRPr="00D62218">
        <w:rPr>
          <w:rFonts w:ascii="Times New Roman" w:hAnsi="Times New Roman" w:cs="Times New Roman"/>
          <w:b/>
          <w:sz w:val="24"/>
          <w:szCs w:val="24"/>
        </w:rPr>
        <w:t>6.Ответственность Сторон</w:t>
      </w:r>
    </w:p>
    <w:p w:rsidR="00BD0D05" w:rsidRPr="00D62218" w:rsidRDefault="00BD0D05" w:rsidP="002E23BD">
      <w:pPr>
        <w:spacing w:after="0"/>
        <w:jc w:val="center"/>
        <w:rPr>
          <w:rFonts w:ascii="Times New Roman" w:hAnsi="Times New Roman" w:cs="Times New Roman"/>
          <w:b/>
          <w:sz w:val="24"/>
          <w:szCs w:val="24"/>
        </w:rPr>
      </w:pPr>
    </w:p>
    <w:p w:rsidR="00BD0D05" w:rsidRPr="00D62218" w:rsidRDefault="00BD0D05" w:rsidP="002E23BD">
      <w:pPr>
        <w:spacing w:after="0"/>
        <w:ind w:right="44" w:firstLine="720"/>
        <w:jc w:val="both"/>
        <w:rPr>
          <w:rFonts w:ascii="Times New Roman" w:hAnsi="Times New Roman" w:cs="Times New Roman"/>
          <w:sz w:val="24"/>
          <w:szCs w:val="24"/>
        </w:rPr>
      </w:pPr>
      <w:r w:rsidRPr="00D62218">
        <w:rPr>
          <w:rFonts w:ascii="Times New Roman" w:hAnsi="Times New Roman" w:cs="Times New Roman"/>
          <w:noProof/>
          <w:sz w:val="24"/>
          <w:szCs w:val="24"/>
        </w:rPr>
        <w:t>6.1.</w:t>
      </w:r>
      <w:r w:rsidRPr="00D62218">
        <w:rPr>
          <w:rFonts w:ascii="Times New Roman" w:hAnsi="Times New Roman" w:cs="Times New Roman"/>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D0D05" w:rsidRPr="00D62218" w:rsidRDefault="00BD0D05" w:rsidP="002E23BD">
      <w:pPr>
        <w:spacing w:after="0"/>
        <w:ind w:right="44" w:firstLine="720"/>
        <w:jc w:val="both"/>
        <w:rPr>
          <w:rFonts w:ascii="Times New Roman" w:hAnsi="Times New Roman" w:cs="Times New Roman"/>
          <w:sz w:val="24"/>
          <w:szCs w:val="24"/>
        </w:rPr>
      </w:pPr>
      <w:r w:rsidRPr="00D62218">
        <w:rPr>
          <w:rFonts w:ascii="Times New Roman" w:hAnsi="Times New Roman" w:cs="Times New Roman"/>
          <w:sz w:val="24"/>
          <w:szCs w:val="24"/>
        </w:rPr>
        <w:t>6.2. За просрочку поставки Продукции, за просрочку уведомления о начале  поставки товара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4.1 настоящего Договора, до момента полного исполнения обязательства, предусмотренного п.5.1.1. настоящего Договора.</w:t>
      </w:r>
    </w:p>
    <w:p w:rsidR="00BD0D05" w:rsidRPr="00D62218" w:rsidRDefault="00BD0D05" w:rsidP="002E23BD">
      <w:pPr>
        <w:spacing w:after="0"/>
        <w:ind w:right="44" w:firstLine="720"/>
        <w:jc w:val="both"/>
        <w:rPr>
          <w:rFonts w:ascii="Times New Roman" w:hAnsi="Times New Roman" w:cs="Times New Roman"/>
          <w:sz w:val="24"/>
          <w:szCs w:val="24"/>
        </w:rPr>
      </w:pPr>
      <w:r w:rsidRPr="00D62218">
        <w:rPr>
          <w:rFonts w:ascii="Times New Roman" w:hAnsi="Times New Roman" w:cs="Times New Roman"/>
          <w:sz w:val="24"/>
          <w:szCs w:val="24"/>
        </w:rPr>
        <w:lastRenderedPageBreak/>
        <w:t xml:space="preserve">6.3. </w:t>
      </w:r>
      <w:proofErr w:type="gramStart"/>
      <w:r w:rsidRPr="00D62218">
        <w:rPr>
          <w:rFonts w:ascii="Times New Roman" w:hAnsi="Times New Roman" w:cs="Times New Roman"/>
          <w:sz w:val="24"/>
          <w:szCs w:val="24"/>
        </w:rPr>
        <w:t xml:space="preserve">В случае нарушения Поставщиком сроков, установленных в соответствии с п.4.5.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в соответствии с п.4.5. настоящего Договора, до момента полного исполнения обязательств, предусмотренных п.5.1.2. настоящего Договора. </w:t>
      </w:r>
      <w:proofErr w:type="gramEnd"/>
    </w:p>
    <w:p w:rsidR="00BD0D05" w:rsidRPr="00D62218" w:rsidRDefault="00BD0D05" w:rsidP="002E23BD">
      <w:pPr>
        <w:spacing w:after="0"/>
        <w:ind w:right="44" w:firstLine="720"/>
        <w:jc w:val="both"/>
        <w:rPr>
          <w:rFonts w:ascii="Times New Roman" w:hAnsi="Times New Roman" w:cs="Times New Roman"/>
          <w:sz w:val="24"/>
          <w:szCs w:val="24"/>
        </w:rPr>
      </w:pPr>
      <w:r w:rsidRPr="00D62218">
        <w:rPr>
          <w:rFonts w:ascii="Times New Roman" w:hAnsi="Times New Roman" w:cs="Times New Roman"/>
          <w:noProof/>
          <w:sz w:val="24"/>
          <w:szCs w:val="24"/>
        </w:rPr>
        <w:t>6.4.</w:t>
      </w:r>
      <w:r w:rsidRPr="00D62218">
        <w:rPr>
          <w:rFonts w:ascii="Times New Roman" w:hAnsi="Times New Roman" w:cs="Times New Roman"/>
          <w:sz w:val="24"/>
          <w:szCs w:val="24"/>
        </w:rPr>
        <w:t xml:space="preserve"> </w:t>
      </w:r>
      <w:proofErr w:type="gramStart"/>
      <w:r w:rsidRPr="00D62218">
        <w:rPr>
          <w:rFonts w:ascii="Times New Roman" w:hAnsi="Times New Roman" w:cs="Times New Roman"/>
          <w:sz w:val="24"/>
          <w:szCs w:val="24"/>
        </w:rPr>
        <w:t>В случае нарушения Заказчиком  срока, установленного  п.2.2.  настоящего Договора, Заказчик</w:t>
      </w:r>
      <w:r w:rsidRPr="00D62218">
        <w:rPr>
          <w:rFonts w:ascii="Times New Roman" w:hAnsi="Times New Roman" w:cs="Times New Roman"/>
          <w:b/>
          <w:sz w:val="24"/>
          <w:szCs w:val="24"/>
        </w:rPr>
        <w:t xml:space="preserve"> </w:t>
      </w:r>
      <w:r w:rsidRPr="00D62218">
        <w:rPr>
          <w:rFonts w:ascii="Times New Roman" w:hAnsi="Times New Roman" w:cs="Times New Roman"/>
          <w:sz w:val="24"/>
          <w:szCs w:val="24"/>
        </w:rPr>
        <w:t xml:space="preserve">уплачивает Поставщику пеню в размере одной трехсотой действующей на день уплаты пени ставки рефинансирования ЦБ РФ от стоимости неисполненного в срок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п.5.2.2 настоящего Договора. </w:t>
      </w:r>
      <w:proofErr w:type="gramEnd"/>
    </w:p>
    <w:p w:rsidR="00BD0D05" w:rsidRDefault="00BD0D05" w:rsidP="00BD0D05">
      <w:pPr>
        <w:pStyle w:val="a6"/>
        <w:tabs>
          <w:tab w:val="left" w:pos="0"/>
          <w:tab w:val="left" w:pos="2268"/>
          <w:tab w:val="left" w:pos="10490"/>
        </w:tabs>
        <w:ind w:right="44" w:firstLine="709"/>
        <w:jc w:val="both"/>
        <w:rPr>
          <w:szCs w:val="24"/>
          <w:lang w:val="ru-RU"/>
        </w:rPr>
      </w:pPr>
      <w:r w:rsidRPr="00D62218">
        <w:rPr>
          <w:szCs w:val="24"/>
        </w:rPr>
        <w:t xml:space="preserve">6.5. Сторона, допустившая нарушение обязательств по настоящему Договору, обязана произвести уплату пени,  предусмотренной </w:t>
      </w:r>
      <w:proofErr w:type="spellStart"/>
      <w:r w:rsidRPr="00D62218">
        <w:rPr>
          <w:szCs w:val="24"/>
        </w:rPr>
        <w:t>п.п</w:t>
      </w:r>
      <w:proofErr w:type="spellEnd"/>
      <w:r w:rsidRPr="00D62218">
        <w:rPr>
          <w:szCs w:val="24"/>
        </w:rPr>
        <w:t>. 6.2.- 6.4.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F13B84" w:rsidRPr="00F13B84" w:rsidRDefault="00F13B84" w:rsidP="00BD0D05">
      <w:pPr>
        <w:pStyle w:val="a6"/>
        <w:tabs>
          <w:tab w:val="left" w:pos="0"/>
          <w:tab w:val="left" w:pos="2268"/>
          <w:tab w:val="left" w:pos="10490"/>
        </w:tabs>
        <w:ind w:right="44" w:firstLine="709"/>
        <w:jc w:val="both"/>
        <w:rPr>
          <w:szCs w:val="24"/>
          <w:lang w:val="ru-RU"/>
        </w:rPr>
      </w:pPr>
    </w:p>
    <w:p w:rsidR="00BD0D05" w:rsidRPr="00D62218" w:rsidRDefault="00BD0D05" w:rsidP="00BD0D05">
      <w:pPr>
        <w:pStyle w:val="a6"/>
        <w:tabs>
          <w:tab w:val="left" w:pos="0"/>
          <w:tab w:val="left" w:pos="2268"/>
          <w:tab w:val="left" w:pos="10490"/>
        </w:tabs>
        <w:ind w:right="44" w:firstLine="709"/>
        <w:jc w:val="center"/>
        <w:rPr>
          <w:b/>
          <w:szCs w:val="24"/>
        </w:rPr>
      </w:pPr>
      <w:r w:rsidRPr="00D62218">
        <w:rPr>
          <w:b/>
          <w:szCs w:val="24"/>
        </w:rPr>
        <w:t>7. Рассмотрение споров</w:t>
      </w:r>
    </w:p>
    <w:p w:rsidR="00BD0D05" w:rsidRPr="00D62218" w:rsidRDefault="00BD0D05" w:rsidP="00BD0D05">
      <w:pPr>
        <w:pStyle w:val="a6"/>
        <w:tabs>
          <w:tab w:val="left" w:pos="0"/>
          <w:tab w:val="left" w:pos="2268"/>
          <w:tab w:val="left" w:pos="10490"/>
        </w:tabs>
        <w:ind w:right="44" w:firstLine="709"/>
        <w:jc w:val="center"/>
        <w:rPr>
          <w:b/>
          <w:szCs w:val="24"/>
        </w:rPr>
      </w:pPr>
    </w:p>
    <w:p w:rsidR="00BD0D05" w:rsidRPr="00D62218" w:rsidRDefault="00BD0D05" w:rsidP="00BD0D05">
      <w:pPr>
        <w:pStyle w:val="a6"/>
        <w:tabs>
          <w:tab w:val="left" w:pos="567"/>
          <w:tab w:val="left" w:pos="2268"/>
        </w:tabs>
        <w:ind w:right="-57" w:firstLine="720"/>
        <w:jc w:val="both"/>
        <w:rPr>
          <w:szCs w:val="24"/>
        </w:rPr>
      </w:pPr>
      <w:r w:rsidRPr="00D62218">
        <w:rPr>
          <w:szCs w:val="24"/>
        </w:rPr>
        <w:t>7.1. Все споры или разногласия, возникшие между Сторонами по настоящему Договору и в связи с ним, разрешаются путем переговоров между ними.</w:t>
      </w:r>
    </w:p>
    <w:p w:rsidR="00BD0D05" w:rsidRDefault="00BD0D05" w:rsidP="00BD0D05">
      <w:pPr>
        <w:pStyle w:val="a6"/>
        <w:tabs>
          <w:tab w:val="left" w:pos="567"/>
          <w:tab w:val="left" w:pos="2268"/>
        </w:tabs>
        <w:ind w:right="-57" w:firstLine="720"/>
        <w:jc w:val="both"/>
        <w:rPr>
          <w:szCs w:val="24"/>
          <w:lang w:val="ru-RU"/>
        </w:rPr>
      </w:pPr>
      <w:r w:rsidRPr="00D62218">
        <w:rPr>
          <w:szCs w:val="24"/>
        </w:rPr>
        <w:t>7.2. В случае невозможности разрешения споров или разногласий путем переговоров, они подлежат</w:t>
      </w:r>
      <w:r w:rsidRPr="00D62218">
        <w:rPr>
          <w:b/>
          <w:szCs w:val="24"/>
        </w:rPr>
        <w:t xml:space="preserve"> </w:t>
      </w:r>
      <w:r w:rsidRPr="00D62218">
        <w:rPr>
          <w:szCs w:val="24"/>
        </w:rPr>
        <w:t xml:space="preserve">рассмотрению в Арбитражном суде Иркутской области в установленном законодательством  РФ порядке.  </w:t>
      </w:r>
    </w:p>
    <w:p w:rsidR="009D29BA" w:rsidRPr="009D29BA" w:rsidRDefault="009D29BA" w:rsidP="00BD0D05">
      <w:pPr>
        <w:pStyle w:val="a6"/>
        <w:tabs>
          <w:tab w:val="left" w:pos="567"/>
          <w:tab w:val="left" w:pos="2268"/>
        </w:tabs>
        <w:ind w:right="-57" w:firstLine="720"/>
        <w:jc w:val="both"/>
        <w:rPr>
          <w:szCs w:val="24"/>
          <w:lang w:val="ru-RU"/>
        </w:rPr>
      </w:pPr>
    </w:p>
    <w:p w:rsidR="00BD0D05" w:rsidRPr="00D62218" w:rsidRDefault="00BD0D05" w:rsidP="00BD0D05">
      <w:pPr>
        <w:pStyle w:val="a6"/>
        <w:tabs>
          <w:tab w:val="left" w:pos="0"/>
          <w:tab w:val="left" w:pos="2268"/>
        </w:tabs>
        <w:ind w:right="44"/>
        <w:jc w:val="center"/>
        <w:rPr>
          <w:b/>
          <w:szCs w:val="24"/>
        </w:rPr>
      </w:pPr>
      <w:r w:rsidRPr="00D62218">
        <w:rPr>
          <w:b/>
          <w:noProof/>
          <w:szCs w:val="24"/>
        </w:rPr>
        <w:t>8.</w:t>
      </w:r>
      <w:r w:rsidRPr="00D62218">
        <w:rPr>
          <w:b/>
          <w:szCs w:val="24"/>
        </w:rPr>
        <w:t xml:space="preserve"> </w:t>
      </w:r>
      <w:r w:rsidRPr="00D62218">
        <w:rPr>
          <w:szCs w:val="24"/>
        </w:rPr>
        <w:t xml:space="preserve">  </w:t>
      </w:r>
      <w:r w:rsidRPr="00D62218">
        <w:rPr>
          <w:b/>
          <w:szCs w:val="24"/>
        </w:rPr>
        <w:t>Действие непреодолимой силы</w:t>
      </w:r>
    </w:p>
    <w:p w:rsidR="00BD0D05" w:rsidRPr="00D62218" w:rsidRDefault="00BD0D05" w:rsidP="00BD0D05">
      <w:pPr>
        <w:pStyle w:val="a6"/>
        <w:tabs>
          <w:tab w:val="left" w:pos="0"/>
          <w:tab w:val="left" w:pos="2268"/>
        </w:tabs>
        <w:ind w:right="44"/>
        <w:jc w:val="center"/>
        <w:rPr>
          <w:b/>
          <w:szCs w:val="24"/>
        </w:rPr>
      </w:pPr>
    </w:p>
    <w:p w:rsidR="00BD0D05" w:rsidRPr="00D62218" w:rsidRDefault="00BD0D05" w:rsidP="00BD0D05">
      <w:pPr>
        <w:pStyle w:val="a6"/>
        <w:tabs>
          <w:tab w:val="left" w:pos="2268"/>
        </w:tabs>
        <w:ind w:right="44" w:firstLine="709"/>
        <w:jc w:val="both"/>
        <w:rPr>
          <w:szCs w:val="24"/>
        </w:rPr>
      </w:pPr>
      <w:r w:rsidRPr="00D62218">
        <w:rPr>
          <w:szCs w:val="24"/>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0D05" w:rsidRPr="00D62218" w:rsidRDefault="00BD0D05" w:rsidP="00BD0D05">
      <w:pPr>
        <w:pStyle w:val="a6"/>
        <w:ind w:right="44" w:firstLine="709"/>
        <w:jc w:val="both"/>
        <w:rPr>
          <w:szCs w:val="24"/>
        </w:rPr>
      </w:pPr>
      <w:r w:rsidRPr="00D62218">
        <w:rPr>
          <w:szCs w:val="24"/>
        </w:rPr>
        <w:t xml:space="preserve">8.2. Каждая из Сторон обязана письменно сообщить о наступлении обстоятельств непреодолимой силы не позднее 5 (пяти)  рабочих дней с начала их действия.   </w:t>
      </w:r>
    </w:p>
    <w:p w:rsidR="00BD0D05" w:rsidRDefault="00BD0D05" w:rsidP="00BD0D05">
      <w:pPr>
        <w:pStyle w:val="a6"/>
        <w:tabs>
          <w:tab w:val="left" w:pos="2268"/>
        </w:tabs>
        <w:ind w:right="44" w:firstLine="709"/>
        <w:jc w:val="both"/>
        <w:rPr>
          <w:szCs w:val="24"/>
          <w:lang w:val="ru-RU"/>
        </w:rPr>
      </w:pPr>
      <w:r w:rsidRPr="00D62218">
        <w:rPr>
          <w:szCs w:val="24"/>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2218" w:rsidRPr="00D62218" w:rsidRDefault="00D62218" w:rsidP="00BD0D05">
      <w:pPr>
        <w:pStyle w:val="a6"/>
        <w:tabs>
          <w:tab w:val="left" w:pos="2268"/>
        </w:tabs>
        <w:ind w:right="44" w:firstLine="709"/>
        <w:jc w:val="both"/>
        <w:rPr>
          <w:szCs w:val="24"/>
          <w:lang w:val="ru-RU"/>
        </w:rPr>
      </w:pPr>
    </w:p>
    <w:p w:rsidR="00BD0D05" w:rsidRDefault="00BD0D05" w:rsidP="00BD0D05">
      <w:pPr>
        <w:pStyle w:val="32"/>
        <w:ind w:right="44"/>
        <w:jc w:val="center"/>
        <w:rPr>
          <w:rFonts w:ascii="Times New Roman" w:hAnsi="Times New Roman"/>
          <w:b/>
        </w:rPr>
      </w:pPr>
      <w:r w:rsidRPr="00D62218">
        <w:rPr>
          <w:rFonts w:ascii="Times New Roman" w:hAnsi="Times New Roman"/>
          <w:b/>
        </w:rPr>
        <w:t>9. Срок действия Договора</w:t>
      </w:r>
    </w:p>
    <w:p w:rsidR="009D29BA" w:rsidRPr="00D62218" w:rsidRDefault="009D29BA" w:rsidP="00BD0D05">
      <w:pPr>
        <w:pStyle w:val="32"/>
        <w:ind w:right="44"/>
        <w:jc w:val="center"/>
        <w:rPr>
          <w:rFonts w:ascii="Times New Roman" w:hAnsi="Times New Roman"/>
          <w:b/>
        </w:rPr>
      </w:pPr>
    </w:p>
    <w:p w:rsidR="00BD0D05" w:rsidRDefault="00BD0D05" w:rsidP="00F642DF">
      <w:pPr>
        <w:pStyle w:val="32"/>
        <w:ind w:right="44" w:firstLine="709"/>
        <w:rPr>
          <w:rFonts w:ascii="Times New Roman" w:hAnsi="Times New Roman"/>
        </w:rPr>
      </w:pPr>
      <w:r w:rsidRPr="00D62218">
        <w:rPr>
          <w:rFonts w:ascii="Times New Roman" w:hAnsi="Times New Roman"/>
        </w:rPr>
        <w:t>9.1. Настоящий Договор действует с момента заключения  по 31.0</w:t>
      </w:r>
      <w:r w:rsidR="002C4CE7" w:rsidRPr="00D62218">
        <w:rPr>
          <w:rFonts w:ascii="Times New Roman" w:hAnsi="Times New Roman"/>
        </w:rPr>
        <w:t>6</w:t>
      </w:r>
      <w:r w:rsidRPr="00D62218">
        <w:rPr>
          <w:rFonts w:ascii="Times New Roman" w:hAnsi="Times New Roman"/>
        </w:rPr>
        <w:t>.201</w:t>
      </w:r>
      <w:r w:rsidR="002E23BD" w:rsidRPr="00D62218">
        <w:rPr>
          <w:rFonts w:ascii="Times New Roman" w:hAnsi="Times New Roman"/>
        </w:rPr>
        <w:t>7</w:t>
      </w:r>
      <w:r w:rsidRPr="00D62218">
        <w:rPr>
          <w:rFonts w:ascii="Times New Roman" w:hAnsi="Times New Roman"/>
        </w:rPr>
        <w:t xml:space="preserve">г., </w:t>
      </w:r>
      <w:r w:rsidR="00F642DF" w:rsidRPr="00D62218">
        <w:rPr>
          <w:rFonts w:ascii="Times New Roman" w:hAnsi="Times New Roman"/>
        </w:rPr>
        <w:t>а в части взаимных обязательств, до полного исполнения обязательств по договору.</w:t>
      </w:r>
    </w:p>
    <w:p w:rsidR="00F13B84" w:rsidRPr="00D62218" w:rsidRDefault="00F13B84" w:rsidP="00F642DF">
      <w:pPr>
        <w:pStyle w:val="32"/>
        <w:ind w:right="44" w:firstLine="709"/>
      </w:pPr>
    </w:p>
    <w:p w:rsidR="00BD0D05" w:rsidRDefault="00BD0D05" w:rsidP="00BD0D05">
      <w:pPr>
        <w:pStyle w:val="a6"/>
        <w:tabs>
          <w:tab w:val="left" w:pos="0"/>
        </w:tabs>
        <w:ind w:firstLine="709"/>
        <w:jc w:val="center"/>
        <w:rPr>
          <w:b/>
          <w:szCs w:val="24"/>
          <w:lang w:val="ru-RU"/>
        </w:rPr>
      </w:pPr>
      <w:r w:rsidRPr="00D62218">
        <w:rPr>
          <w:b/>
          <w:szCs w:val="24"/>
        </w:rPr>
        <w:t>10. Прочие условия</w:t>
      </w:r>
    </w:p>
    <w:p w:rsidR="00D62218" w:rsidRPr="00D62218" w:rsidRDefault="00D62218" w:rsidP="00BD0D05">
      <w:pPr>
        <w:pStyle w:val="a6"/>
        <w:tabs>
          <w:tab w:val="left" w:pos="0"/>
        </w:tabs>
        <w:ind w:firstLine="709"/>
        <w:jc w:val="center"/>
        <w:rPr>
          <w:b/>
          <w:szCs w:val="24"/>
          <w:lang w:val="ru-RU"/>
        </w:rPr>
      </w:pPr>
    </w:p>
    <w:p w:rsidR="00BD0D05" w:rsidRPr="00D62218" w:rsidRDefault="00BD0D05" w:rsidP="00BD0D05">
      <w:pPr>
        <w:pStyle w:val="af0"/>
        <w:ind w:firstLine="540"/>
        <w:jc w:val="both"/>
        <w:rPr>
          <w:rFonts w:ascii="Times New Roman" w:hAnsi="Times New Roman"/>
          <w:sz w:val="24"/>
          <w:szCs w:val="24"/>
        </w:rPr>
      </w:pPr>
      <w:r w:rsidRPr="00D62218">
        <w:rPr>
          <w:rFonts w:ascii="Times New Roman" w:hAnsi="Times New Roman"/>
          <w:sz w:val="24"/>
          <w:szCs w:val="24"/>
        </w:rPr>
        <w:t>10.1. Взаимоотношения Сторон, не урегулированные настоящим Договором, регламентируются действующим законодательством РФ.</w:t>
      </w:r>
    </w:p>
    <w:p w:rsidR="00BD0D05" w:rsidRPr="00D62218" w:rsidRDefault="00BD0D05" w:rsidP="00BD0D05">
      <w:pPr>
        <w:pStyle w:val="af0"/>
        <w:ind w:firstLine="540"/>
        <w:jc w:val="both"/>
        <w:rPr>
          <w:rFonts w:ascii="Times New Roman" w:hAnsi="Times New Roman"/>
          <w:sz w:val="24"/>
          <w:szCs w:val="24"/>
        </w:rPr>
      </w:pPr>
      <w:r w:rsidRPr="00D62218">
        <w:rPr>
          <w:rFonts w:ascii="Times New Roman" w:hAnsi="Times New Roman"/>
          <w:sz w:val="24"/>
          <w:szCs w:val="24"/>
        </w:rPr>
        <w:t>10.2. Расторжение настоящего Договора допускается по соглашению Сторон или по решению суда по основаниям, предусмотренным гражданским законодательством РФ.</w:t>
      </w:r>
    </w:p>
    <w:p w:rsidR="00BD0D05" w:rsidRPr="00D62218" w:rsidRDefault="00BD0D05" w:rsidP="00BD0D05">
      <w:pPr>
        <w:pStyle w:val="af0"/>
        <w:ind w:firstLine="540"/>
        <w:jc w:val="both"/>
        <w:rPr>
          <w:rFonts w:ascii="Times New Roman" w:hAnsi="Times New Roman"/>
          <w:sz w:val="24"/>
          <w:szCs w:val="24"/>
        </w:rPr>
      </w:pPr>
      <w:r w:rsidRPr="00D62218">
        <w:rPr>
          <w:rFonts w:ascii="Times New Roman" w:hAnsi="Times New Roman"/>
          <w:sz w:val="24"/>
          <w:szCs w:val="24"/>
        </w:rPr>
        <w:t xml:space="preserve">10.3. При неисполнении или ненадлежащем исполнении Поставщиком обязательств, предусмотренных </w:t>
      </w:r>
      <w:proofErr w:type="spellStart"/>
      <w:r w:rsidRPr="00D62218">
        <w:rPr>
          <w:rFonts w:ascii="Times New Roman" w:hAnsi="Times New Roman"/>
          <w:sz w:val="24"/>
          <w:szCs w:val="24"/>
        </w:rPr>
        <w:t>п.п</w:t>
      </w:r>
      <w:proofErr w:type="spellEnd"/>
      <w:r w:rsidRPr="00D62218">
        <w:rPr>
          <w:rFonts w:ascii="Times New Roman" w:hAnsi="Times New Roman"/>
          <w:sz w:val="24"/>
          <w:szCs w:val="24"/>
        </w:rPr>
        <w:t xml:space="preserve">. 5.1.1., 5.1.2. настоящего Договора, Стороны предпримут все зависящие от них меры для разрешения возможных споров и разногласий по настоящему договору путем переговоров. Неурегулированные путем переговоров споры и разногласия решаются  в Арбитражном суде г. </w:t>
      </w:r>
      <w:r w:rsidRPr="00D62218">
        <w:rPr>
          <w:rFonts w:ascii="Times New Roman" w:hAnsi="Times New Roman"/>
          <w:sz w:val="24"/>
          <w:szCs w:val="24"/>
        </w:rPr>
        <w:lastRenderedPageBreak/>
        <w:t>Иркутска в соответствии с действующим законодательством, с требованием о расторжении настоящего Договора.</w:t>
      </w:r>
    </w:p>
    <w:p w:rsidR="00BD0D05" w:rsidRPr="00D62218" w:rsidRDefault="00BD0D05" w:rsidP="00BD0D05">
      <w:pPr>
        <w:pStyle w:val="af0"/>
        <w:ind w:firstLine="540"/>
        <w:jc w:val="both"/>
        <w:rPr>
          <w:rFonts w:ascii="Times New Roman" w:hAnsi="Times New Roman"/>
          <w:sz w:val="24"/>
          <w:szCs w:val="24"/>
        </w:rPr>
      </w:pPr>
      <w:r w:rsidRPr="00D62218">
        <w:rPr>
          <w:rFonts w:ascii="Times New Roman" w:hAnsi="Times New Roman"/>
          <w:sz w:val="24"/>
          <w:szCs w:val="24"/>
        </w:rPr>
        <w:t xml:space="preserve">10.4.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D62218">
        <w:rPr>
          <w:rFonts w:ascii="Times New Roman" w:hAnsi="Times New Roman"/>
          <w:sz w:val="24"/>
          <w:szCs w:val="24"/>
        </w:rPr>
        <w:t>с даты осуществления</w:t>
      </w:r>
      <w:proofErr w:type="gramEnd"/>
      <w:r w:rsidRPr="00D62218">
        <w:rPr>
          <w:rFonts w:ascii="Times New Roman" w:hAnsi="Times New Roman"/>
          <w:sz w:val="24"/>
          <w:szCs w:val="24"/>
        </w:rPr>
        <w:t xml:space="preserve"> таких изменений письменно сообщать друг другу о таких изменениях.</w:t>
      </w:r>
    </w:p>
    <w:p w:rsidR="00BD0D05" w:rsidRPr="00D62218" w:rsidRDefault="00BD0D05" w:rsidP="00BD0D05">
      <w:pPr>
        <w:pStyle w:val="af0"/>
        <w:ind w:firstLine="540"/>
        <w:jc w:val="both"/>
        <w:rPr>
          <w:rFonts w:ascii="Times New Roman" w:hAnsi="Times New Roman"/>
          <w:sz w:val="24"/>
          <w:szCs w:val="24"/>
        </w:rPr>
      </w:pPr>
      <w:r w:rsidRPr="00D62218">
        <w:rPr>
          <w:rFonts w:ascii="Times New Roman" w:hAnsi="Times New Roman"/>
          <w:sz w:val="24"/>
          <w:szCs w:val="24"/>
        </w:rPr>
        <w:t>10.5. Неисполнение Стороной  обязательства, предусмотренного п.10.4.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rsidR="00BD0D05" w:rsidRPr="00D62218" w:rsidRDefault="00BD0D05" w:rsidP="00BD0D05">
      <w:pPr>
        <w:pStyle w:val="ConsNonformat"/>
        <w:widowControl/>
        <w:ind w:firstLine="540"/>
        <w:jc w:val="both"/>
        <w:rPr>
          <w:rFonts w:ascii="Times New Roman" w:hAnsi="Times New Roman"/>
          <w:sz w:val="24"/>
          <w:szCs w:val="24"/>
        </w:rPr>
      </w:pPr>
      <w:r w:rsidRPr="00D62218">
        <w:rPr>
          <w:rFonts w:ascii="Times New Roman" w:hAnsi="Times New Roman"/>
          <w:sz w:val="24"/>
          <w:szCs w:val="24"/>
        </w:rPr>
        <w:t>10.6. Настоящий Договор составлен в 2-х (двух) экземплярах, имеющих одинаковую юридическую силу, по одному экземпляру для каждой из Сторон.</w:t>
      </w:r>
    </w:p>
    <w:p w:rsidR="00BD0D05" w:rsidRPr="00D62218" w:rsidRDefault="00BD0D05" w:rsidP="00BD0D05">
      <w:pPr>
        <w:pStyle w:val="af0"/>
        <w:tabs>
          <w:tab w:val="num" w:pos="360"/>
        </w:tabs>
        <w:ind w:firstLine="540"/>
        <w:jc w:val="both"/>
        <w:rPr>
          <w:rFonts w:ascii="Times New Roman" w:hAnsi="Times New Roman"/>
          <w:sz w:val="24"/>
          <w:szCs w:val="24"/>
        </w:rPr>
      </w:pPr>
      <w:r w:rsidRPr="00D62218">
        <w:rPr>
          <w:rFonts w:ascii="Times New Roman" w:hAnsi="Times New Roman"/>
          <w:sz w:val="24"/>
          <w:szCs w:val="24"/>
        </w:rPr>
        <w:t xml:space="preserve"> 10.7. К настоящему Договору прилагается и является его неотъемлемой частью:</w:t>
      </w:r>
    </w:p>
    <w:p w:rsidR="00BD0D05" w:rsidRPr="00D62218" w:rsidRDefault="00BD0D05" w:rsidP="00BD0D05">
      <w:pPr>
        <w:pStyle w:val="af0"/>
        <w:tabs>
          <w:tab w:val="num" w:pos="360"/>
        </w:tabs>
        <w:ind w:firstLine="360"/>
        <w:jc w:val="both"/>
        <w:rPr>
          <w:rFonts w:ascii="Times New Roman" w:hAnsi="Times New Roman"/>
          <w:sz w:val="24"/>
          <w:szCs w:val="24"/>
        </w:rPr>
      </w:pPr>
      <w:r w:rsidRPr="00D62218">
        <w:rPr>
          <w:rFonts w:ascii="Times New Roman" w:hAnsi="Times New Roman"/>
          <w:sz w:val="24"/>
          <w:szCs w:val="24"/>
        </w:rPr>
        <w:t>- Спецификация (Приложение № 1).</w:t>
      </w:r>
    </w:p>
    <w:p w:rsidR="00BD0D05" w:rsidRPr="00D62218" w:rsidRDefault="00BD0D05" w:rsidP="00BD0D05">
      <w:pPr>
        <w:rPr>
          <w:rFonts w:ascii="Times New Roman" w:hAnsi="Times New Roman" w:cs="Times New Roman"/>
          <w:sz w:val="24"/>
          <w:szCs w:val="24"/>
        </w:rPr>
      </w:pPr>
      <w:r w:rsidRPr="00D62218">
        <w:rPr>
          <w:rFonts w:ascii="Times New Roman" w:hAnsi="Times New Roman" w:cs="Times New Roman"/>
          <w:sz w:val="24"/>
          <w:szCs w:val="24"/>
        </w:rPr>
        <w:t xml:space="preserve">       - План-график (Приложение №2)</w:t>
      </w:r>
    </w:p>
    <w:p w:rsidR="00FA6CF9" w:rsidRPr="00D62218" w:rsidRDefault="00BD0D05" w:rsidP="00FA6CF9">
      <w:pPr>
        <w:spacing w:after="0" w:line="240" w:lineRule="auto"/>
        <w:ind w:right="76"/>
        <w:jc w:val="center"/>
        <w:rPr>
          <w:rFonts w:ascii="Times New Roman" w:eastAsia="Times New Roman" w:hAnsi="Times New Roman"/>
          <w:b/>
          <w:sz w:val="24"/>
          <w:szCs w:val="24"/>
          <w:lang w:eastAsia="ru-RU"/>
        </w:rPr>
      </w:pPr>
      <w:r w:rsidRPr="00D62218">
        <w:rPr>
          <w:rFonts w:ascii="Times New Roman" w:hAnsi="Times New Roman"/>
          <w:sz w:val="24"/>
          <w:szCs w:val="24"/>
        </w:rPr>
        <w:t xml:space="preserve">       </w:t>
      </w:r>
      <w:r w:rsidR="00FA6CF9" w:rsidRPr="00D62218">
        <w:rPr>
          <w:rFonts w:ascii="Times New Roman" w:eastAsia="Times New Roman" w:hAnsi="Times New Roman"/>
          <w:b/>
          <w:sz w:val="24"/>
          <w:szCs w:val="24"/>
          <w:lang w:eastAsia="ru-RU"/>
        </w:rPr>
        <w:t xml:space="preserve">11. АНТИКОРРУПЦИОННАЯ ОГОВОРКА </w:t>
      </w:r>
    </w:p>
    <w:p w:rsidR="00FA6CF9" w:rsidRPr="00D62218" w:rsidRDefault="00FA6CF9" w:rsidP="00FA6CF9">
      <w:pPr>
        <w:spacing w:after="0" w:line="240" w:lineRule="auto"/>
        <w:ind w:right="76"/>
        <w:jc w:val="center"/>
        <w:rPr>
          <w:rFonts w:ascii="Times New Roman" w:eastAsia="Times New Roman" w:hAnsi="Times New Roman"/>
          <w:sz w:val="24"/>
          <w:szCs w:val="24"/>
          <w:lang w:eastAsia="ru-RU"/>
        </w:rPr>
      </w:pPr>
    </w:p>
    <w:p w:rsidR="00FA6CF9" w:rsidRPr="00D62218" w:rsidRDefault="00FA6CF9" w:rsidP="00835ED8">
      <w:pPr>
        <w:spacing w:after="0" w:line="240" w:lineRule="auto"/>
        <w:ind w:firstLine="567"/>
        <w:contextualSpacing/>
        <w:jc w:val="both"/>
        <w:rPr>
          <w:rFonts w:ascii="Times New Roman" w:eastAsia="Times New Roman" w:hAnsi="Times New Roman"/>
          <w:sz w:val="24"/>
          <w:szCs w:val="24"/>
          <w:lang w:eastAsia="ru-RU"/>
        </w:rPr>
      </w:pPr>
      <w:r w:rsidRPr="00D62218">
        <w:rPr>
          <w:rFonts w:ascii="Times New Roman" w:eastAsia="Times New Roman" w:hAnsi="Times New Roman"/>
          <w:sz w:val="24"/>
          <w:szCs w:val="24"/>
        </w:rPr>
        <w:t xml:space="preserve">11.1. </w:t>
      </w:r>
      <w:proofErr w:type="gramStart"/>
      <w:r w:rsidRPr="00D62218">
        <w:rPr>
          <w:rFonts w:ascii="Times New Roman" w:eastAsia="Times New Roman" w:hAnsi="Times New Roman"/>
          <w:sz w:val="24"/>
          <w:szCs w:val="24"/>
        </w:rPr>
        <w:t>П</w:t>
      </w:r>
      <w:r w:rsidRPr="00D62218">
        <w:rPr>
          <w:rFonts w:ascii="Times New Roman" w:eastAsia="Times New Roman" w:hAnsi="Times New Roman"/>
          <w:sz w:val="24"/>
          <w:szCs w:val="24"/>
          <w:lang w:eastAsia="ru-RU"/>
        </w:rPr>
        <w:t>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A6CF9" w:rsidRPr="00D62218" w:rsidRDefault="00FA6CF9" w:rsidP="00835ED8">
      <w:pPr>
        <w:spacing w:after="0" w:line="240" w:lineRule="auto"/>
        <w:ind w:firstLine="567"/>
        <w:contextualSpacing/>
        <w:jc w:val="both"/>
        <w:rPr>
          <w:rFonts w:ascii="Times New Roman" w:eastAsia="Times New Roman" w:hAnsi="Times New Roman"/>
          <w:sz w:val="24"/>
          <w:szCs w:val="24"/>
          <w:lang w:eastAsia="ru-RU"/>
        </w:rPr>
      </w:pPr>
      <w:r w:rsidRPr="00D62218">
        <w:rPr>
          <w:rFonts w:ascii="Times New Roman" w:eastAsia="Times New Roman" w:hAnsi="Times New Roman"/>
          <w:sz w:val="24"/>
          <w:szCs w:val="24"/>
          <w:lang w:eastAsia="ru-RU"/>
        </w:rPr>
        <w:t xml:space="preserve">11.2. </w:t>
      </w:r>
      <w:proofErr w:type="gramStart"/>
      <w:r w:rsidRPr="00D62218">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CF9" w:rsidRDefault="00FA6CF9" w:rsidP="00835ED8">
      <w:pPr>
        <w:spacing w:after="0" w:line="240" w:lineRule="auto"/>
        <w:ind w:firstLine="567"/>
        <w:contextualSpacing/>
        <w:jc w:val="both"/>
        <w:rPr>
          <w:rFonts w:ascii="Times New Roman" w:eastAsia="Times New Roman" w:hAnsi="Times New Roman"/>
          <w:sz w:val="24"/>
          <w:szCs w:val="24"/>
          <w:lang w:eastAsia="ru-RU"/>
        </w:rPr>
      </w:pPr>
      <w:r w:rsidRPr="00D62218">
        <w:rPr>
          <w:rFonts w:ascii="Times New Roman" w:eastAsia="Times New Roman" w:hAnsi="Times New Roman"/>
          <w:sz w:val="24"/>
          <w:szCs w:val="24"/>
          <w:lang w:eastAsia="ru-RU"/>
        </w:rPr>
        <w:t xml:space="preserve">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D62218">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62218">
        <w:rPr>
          <w:rFonts w:ascii="Times New Roman" w:eastAsia="Times New Roman" w:hAnsi="Times New Roman"/>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2218">
        <w:rPr>
          <w:rFonts w:ascii="Times New Roman" w:eastAsia="Times New Roman" w:hAnsi="Times New Roman"/>
          <w:sz w:val="24"/>
          <w:szCs w:val="24"/>
          <w:lang w:eastAsia="ru-RU"/>
        </w:rPr>
        <w:t>с даты направления</w:t>
      </w:r>
      <w:proofErr w:type="gramEnd"/>
      <w:r w:rsidRPr="00D62218">
        <w:rPr>
          <w:rFonts w:ascii="Times New Roman" w:eastAsia="Times New Roman" w:hAnsi="Times New Roman"/>
          <w:sz w:val="24"/>
          <w:szCs w:val="24"/>
          <w:lang w:eastAsia="ru-RU"/>
        </w:rPr>
        <w:t xml:space="preserve"> письменного уведомления.</w:t>
      </w:r>
    </w:p>
    <w:p w:rsidR="00F13B84" w:rsidRPr="00D62218" w:rsidRDefault="00F13B84" w:rsidP="00835ED8">
      <w:pPr>
        <w:spacing w:after="0" w:line="240" w:lineRule="auto"/>
        <w:ind w:firstLine="567"/>
        <w:contextualSpacing/>
        <w:jc w:val="both"/>
        <w:rPr>
          <w:rFonts w:ascii="Times New Roman" w:eastAsia="Times New Roman" w:hAnsi="Times New Roman"/>
          <w:sz w:val="24"/>
          <w:szCs w:val="24"/>
          <w:lang w:eastAsia="ru-RU"/>
        </w:rPr>
      </w:pPr>
    </w:p>
    <w:p w:rsidR="00FA6CF9" w:rsidRDefault="00FA6CF9" w:rsidP="00FA6CF9">
      <w:pPr>
        <w:spacing w:after="0" w:line="240" w:lineRule="auto"/>
        <w:ind w:firstLine="600"/>
        <w:contextualSpacing/>
        <w:jc w:val="both"/>
        <w:rPr>
          <w:rFonts w:ascii="Times New Roman" w:eastAsia="Times New Roman" w:hAnsi="Times New Roman"/>
          <w:b/>
          <w:color w:val="0000FF"/>
          <w:sz w:val="24"/>
          <w:szCs w:val="24"/>
          <w:u w:val="single"/>
        </w:rPr>
      </w:pPr>
      <w:r w:rsidRPr="00D62218">
        <w:rPr>
          <w:rFonts w:ascii="Times New Roman" w:eastAsia="Times New Roman" w:hAnsi="Times New Roman"/>
          <w:sz w:val="24"/>
          <w:szCs w:val="24"/>
          <w:lang w:eastAsia="ru-RU"/>
        </w:rPr>
        <w:tab/>
      </w:r>
      <w:r w:rsidRPr="00D62218">
        <w:rPr>
          <w:rFonts w:ascii="Times New Roman" w:eastAsia="Times New Roman" w:hAnsi="Times New Roman"/>
          <w:b/>
          <w:sz w:val="24"/>
          <w:szCs w:val="24"/>
          <w:lang w:eastAsia="ru-RU"/>
        </w:rPr>
        <w:t>Каналы связи ОГАУЗ «</w:t>
      </w:r>
      <w:proofErr w:type="gramStart"/>
      <w:r w:rsidRPr="00D62218">
        <w:rPr>
          <w:rFonts w:ascii="Times New Roman" w:eastAsia="Times New Roman" w:hAnsi="Times New Roman"/>
          <w:b/>
          <w:sz w:val="24"/>
          <w:szCs w:val="24"/>
          <w:lang w:eastAsia="ru-RU"/>
        </w:rPr>
        <w:t>Иркутская</w:t>
      </w:r>
      <w:proofErr w:type="gramEnd"/>
      <w:r w:rsidRPr="00D62218">
        <w:rPr>
          <w:rFonts w:ascii="Times New Roman" w:eastAsia="Times New Roman" w:hAnsi="Times New Roman"/>
          <w:b/>
          <w:sz w:val="24"/>
          <w:szCs w:val="24"/>
          <w:lang w:eastAsia="ru-RU"/>
        </w:rPr>
        <w:t xml:space="preserve"> МСЧ № 2»: (3952) 22-96-22 (факс) (3952) 22-96-22, официальный сайт </w:t>
      </w:r>
      <w:hyperlink r:id="rId9" w:history="1">
        <w:r w:rsidR="00F13B84" w:rsidRPr="00CD63A1">
          <w:rPr>
            <w:rStyle w:val="af2"/>
            <w:rFonts w:ascii="Times New Roman" w:eastAsia="Times New Roman" w:hAnsi="Times New Roman"/>
            <w:b/>
            <w:sz w:val="24"/>
            <w:szCs w:val="24"/>
            <w:lang w:val="en-US"/>
          </w:rPr>
          <w:t>http</w:t>
        </w:r>
        <w:r w:rsidR="00F13B84" w:rsidRPr="00CD63A1">
          <w:rPr>
            <w:rStyle w:val="af2"/>
            <w:rFonts w:ascii="Times New Roman" w:eastAsia="Times New Roman" w:hAnsi="Times New Roman"/>
            <w:b/>
            <w:sz w:val="24"/>
            <w:szCs w:val="24"/>
          </w:rPr>
          <w:t>://</w:t>
        </w:r>
        <w:r w:rsidR="00F13B84" w:rsidRPr="00CD63A1">
          <w:rPr>
            <w:rStyle w:val="af2"/>
            <w:rFonts w:ascii="Times New Roman" w:eastAsia="Times New Roman" w:hAnsi="Times New Roman"/>
            <w:b/>
            <w:sz w:val="24"/>
            <w:szCs w:val="24"/>
            <w:lang w:val="en-US"/>
          </w:rPr>
          <w:t>www</w:t>
        </w:r>
        <w:r w:rsidR="00F13B84" w:rsidRPr="00CD63A1">
          <w:rPr>
            <w:rStyle w:val="af2"/>
            <w:rFonts w:ascii="Times New Roman" w:eastAsia="Times New Roman" w:hAnsi="Times New Roman"/>
            <w:b/>
            <w:sz w:val="24"/>
            <w:szCs w:val="24"/>
          </w:rPr>
          <w:t>.</w:t>
        </w:r>
        <w:proofErr w:type="spellStart"/>
        <w:r w:rsidR="00F13B84" w:rsidRPr="00CD63A1">
          <w:rPr>
            <w:rStyle w:val="af2"/>
            <w:rFonts w:ascii="Times New Roman" w:eastAsia="Times New Roman" w:hAnsi="Times New Roman"/>
            <w:b/>
            <w:sz w:val="24"/>
            <w:szCs w:val="24"/>
            <w:lang w:val="en-US"/>
          </w:rPr>
          <w:t>msch</w:t>
        </w:r>
        <w:proofErr w:type="spellEnd"/>
        <w:r w:rsidR="00F13B84" w:rsidRPr="00CD63A1">
          <w:rPr>
            <w:rStyle w:val="af2"/>
            <w:rFonts w:ascii="Times New Roman" w:eastAsia="Times New Roman" w:hAnsi="Times New Roman"/>
            <w:b/>
            <w:sz w:val="24"/>
            <w:szCs w:val="24"/>
          </w:rPr>
          <w:t>2.</w:t>
        </w:r>
        <w:proofErr w:type="spellStart"/>
        <w:r w:rsidR="00F13B84" w:rsidRPr="00CD63A1">
          <w:rPr>
            <w:rStyle w:val="af2"/>
            <w:rFonts w:ascii="Times New Roman" w:eastAsia="Times New Roman" w:hAnsi="Times New Roman"/>
            <w:b/>
            <w:sz w:val="24"/>
            <w:szCs w:val="24"/>
            <w:lang w:val="en-US"/>
          </w:rPr>
          <w:t>ru</w:t>
        </w:r>
        <w:proofErr w:type="spellEnd"/>
      </w:hyperlink>
    </w:p>
    <w:p w:rsidR="00F13B84" w:rsidRPr="00F13B84" w:rsidRDefault="00F13B84" w:rsidP="00FA6CF9">
      <w:pPr>
        <w:spacing w:after="0" w:line="240" w:lineRule="auto"/>
        <w:ind w:firstLine="600"/>
        <w:contextualSpacing/>
        <w:jc w:val="both"/>
        <w:rPr>
          <w:rFonts w:ascii="Times New Roman" w:eastAsia="Times New Roman" w:hAnsi="Times New Roman"/>
          <w:color w:val="0000FF"/>
          <w:sz w:val="24"/>
          <w:szCs w:val="24"/>
        </w:rPr>
      </w:pPr>
    </w:p>
    <w:p w:rsidR="00FA6CF9" w:rsidRPr="00D62218" w:rsidRDefault="00FA6CF9" w:rsidP="00FA6CF9">
      <w:pPr>
        <w:spacing w:after="0" w:line="240" w:lineRule="auto"/>
        <w:ind w:firstLine="600"/>
        <w:contextualSpacing/>
        <w:jc w:val="both"/>
        <w:rPr>
          <w:rFonts w:ascii="Times New Roman" w:eastAsia="Times New Roman" w:hAnsi="Times New Roman"/>
          <w:sz w:val="24"/>
          <w:szCs w:val="24"/>
          <w:lang w:eastAsia="ru-RU"/>
        </w:rPr>
      </w:pPr>
      <w:r w:rsidRPr="00D62218">
        <w:rPr>
          <w:rFonts w:ascii="Times New Roman" w:eastAsia="Times New Roman" w:hAnsi="Times New Roman"/>
          <w:sz w:val="24"/>
          <w:szCs w:val="24"/>
        </w:rPr>
        <w:t xml:space="preserve">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D62218">
        <w:rPr>
          <w:rFonts w:ascii="Times New Roman" w:eastAsia="Times New Roman" w:hAnsi="Times New Roman"/>
          <w:sz w:val="24"/>
          <w:szCs w:val="24"/>
        </w:rPr>
        <w:t>был</w:t>
      </w:r>
      <w:proofErr w:type="gramEnd"/>
      <w:r w:rsidRPr="00D62218">
        <w:rPr>
          <w:rFonts w:ascii="Times New Roman" w:eastAsia="Times New Roman" w:hAnsi="Times New Roman"/>
          <w:sz w:val="24"/>
          <w:szCs w:val="24"/>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BD0D05" w:rsidRDefault="00BD0D05" w:rsidP="00F50B22">
      <w:pPr>
        <w:pStyle w:val="WW-"/>
        <w:tabs>
          <w:tab w:val="left" w:pos="900"/>
          <w:tab w:val="left" w:pos="1506"/>
        </w:tabs>
        <w:jc w:val="both"/>
        <w:rPr>
          <w:rFonts w:ascii="Times New Roman" w:hAnsi="Times New Roman"/>
          <w:sz w:val="24"/>
          <w:szCs w:val="24"/>
        </w:rPr>
      </w:pPr>
    </w:p>
    <w:p w:rsidR="005D6A2E" w:rsidRDefault="005D6A2E" w:rsidP="00F50B22">
      <w:pPr>
        <w:pStyle w:val="WW-"/>
        <w:tabs>
          <w:tab w:val="left" w:pos="900"/>
          <w:tab w:val="left" w:pos="1506"/>
        </w:tabs>
        <w:jc w:val="both"/>
        <w:rPr>
          <w:rFonts w:ascii="Times New Roman" w:hAnsi="Times New Roman"/>
          <w:sz w:val="24"/>
          <w:szCs w:val="24"/>
        </w:rPr>
      </w:pPr>
    </w:p>
    <w:p w:rsidR="005D6A2E" w:rsidRDefault="005D6A2E" w:rsidP="00F50B22">
      <w:pPr>
        <w:pStyle w:val="WW-"/>
        <w:tabs>
          <w:tab w:val="left" w:pos="900"/>
          <w:tab w:val="left" w:pos="1506"/>
        </w:tabs>
        <w:jc w:val="both"/>
        <w:rPr>
          <w:rFonts w:ascii="Times New Roman" w:hAnsi="Times New Roman"/>
          <w:sz w:val="24"/>
          <w:szCs w:val="24"/>
        </w:rPr>
      </w:pPr>
    </w:p>
    <w:p w:rsidR="00BD0D05" w:rsidRPr="00D62218" w:rsidRDefault="00BD0D05" w:rsidP="00F50B22">
      <w:pPr>
        <w:pStyle w:val="32"/>
        <w:ind w:firstLine="709"/>
        <w:jc w:val="center"/>
        <w:rPr>
          <w:rFonts w:ascii="Times New Roman" w:hAnsi="Times New Roman"/>
          <w:b/>
        </w:rPr>
      </w:pPr>
      <w:r w:rsidRPr="00D62218">
        <w:rPr>
          <w:rFonts w:ascii="Times New Roman" w:hAnsi="Times New Roman"/>
          <w:b/>
        </w:rPr>
        <w:lastRenderedPageBreak/>
        <w:t>1</w:t>
      </w:r>
      <w:r w:rsidR="009D29BA">
        <w:rPr>
          <w:rFonts w:ascii="Times New Roman" w:hAnsi="Times New Roman"/>
          <w:b/>
        </w:rPr>
        <w:t>2</w:t>
      </w:r>
      <w:r w:rsidRPr="00D62218">
        <w:rPr>
          <w:rFonts w:ascii="Times New Roman" w:hAnsi="Times New Roman"/>
          <w:b/>
        </w:rPr>
        <w:t>. Юридические адреса, банковские реквизиты и подписи  Сторон</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680"/>
      </w:tblGrid>
      <w:tr w:rsidR="00BD0D05" w:rsidRPr="00F50B22" w:rsidTr="00517091">
        <w:trPr>
          <w:trHeight w:val="3778"/>
        </w:trPr>
        <w:tc>
          <w:tcPr>
            <w:tcW w:w="5220" w:type="dxa"/>
            <w:tcBorders>
              <w:top w:val="nil"/>
              <w:left w:val="nil"/>
              <w:bottom w:val="nil"/>
              <w:right w:val="nil"/>
            </w:tcBorders>
          </w:tcPr>
          <w:p w:rsidR="00BD0D05" w:rsidRPr="00F50B22" w:rsidRDefault="00BD0D05" w:rsidP="00F50B22">
            <w:pPr>
              <w:pStyle w:val="a6"/>
              <w:tabs>
                <w:tab w:val="left" w:pos="2268"/>
              </w:tabs>
              <w:rPr>
                <w:sz w:val="20"/>
              </w:rPr>
            </w:pPr>
            <w:r w:rsidRPr="00F50B22">
              <w:rPr>
                <w:b/>
                <w:sz w:val="20"/>
              </w:rPr>
              <w:t>Заказчик:</w:t>
            </w:r>
            <w:r w:rsidRPr="00F50B22">
              <w:rPr>
                <w:sz w:val="20"/>
              </w:rPr>
              <w:t xml:space="preserve"> </w:t>
            </w:r>
          </w:p>
          <w:p w:rsidR="00BD0D05" w:rsidRPr="00F50B22" w:rsidRDefault="00BD0D05" w:rsidP="00F50B22">
            <w:pPr>
              <w:pStyle w:val="a6"/>
              <w:tabs>
                <w:tab w:val="left" w:pos="2268"/>
              </w:tabs>
              <w:rPr>
                <w:sz w:val="20"/>
              </w:rPr>
            </w:pPr>
          </w:p>
          <w:p w:rsidR="00BD0D05" w:rsidRPr="00F50B22" w:rsidRDefault="00BD0D05" w:rsidP="00F50B22">
            <w:pPr>
              <w:pStyle w:val="a6"/>
              <w:tabs>
                <w:tab w:val="left" w:pos="2268"/>
              </w:tabs>
              <w:rPr>
                <w:b/>
                <w:sz w:val="20"/>
              </w:rPr>
            </w:pPr>
            <w:r w:rsidRPr="00F50B22">
              <w:rPr>
                <w:bCs/>
                <w:sz w:val="20"/>
              </w:rPr>
              <w:t xml:space="preserve"> </w:t>
            </w:r>
            <w:r w:rsidRPr="00F50B22">
              <w:rPr>
                <w:b/>
                <w:bCs/>
                <w:sz w:val="20"/>
              </w:rPr>
              <w:t>ОГА</w:t>
            </w:r>
            <w:r w:rsidRPr="00F50B22">
              <w:rPr>
                <w:b/>
                <w:sz w:val="20"/>
              </w:rPr>
              <w:t xml:space="preserve">УЗ «Иркутская медико-санитарная часть № 2»  </w:t>
            </w:r>
          </w:p>
          <w:p w:rsidR="00BD0D05" w:rsidRPr="00F50B22" w:rsidRDefault="00BD0D05" w:rsidP="00F50B22">
            <w:pPr>
              <w:pStyle w:val="a6"/>
              <w:spacing w:line="228" w:lineRule="auto"/>
              <w:jc w:val="both"/>
              <w:rPr>
                <w:b/>
                <w:sz w:val="20"/>
              </w:rPr>
            </w:pPr>
          </w:p>
          <w:p w:rsidR="00BD0D05" w:rsidRPr="00F50B22" w:rsidRDefault="00BD0D05" w:rsidP="00F50B22">
            <w:pPr>
              <w:pStyle w:val="a6"/>
              <w:spacing w:line="228" w:lineRule="auto"/>
              <w:jc w:val="both"/>
              <w:rPr>
                <w:sz w:val="20"/>
              </w:rPr>
            </w:pPr>
            <w:r w:rsidRPr="00F50B22">
              <w:rPr>
                <w:sz w:val="20"/>
              </w:rPr>
              <w:t xml:space="preserve">Адрес 664075 </w:t>
            </w:r>
            <w:proofErr w:type="spellStart"/>
            <w:r w:rsidRPr="00F50B22">
              <w:rPr>
                <w:sz w:val="20"/>
              </w:rPr>
              <w:t>г.Иркутск</w:t>
            </w:r>
            <w:proofErr w:type="spellEnd"/>
            <w:r w:rsidRPr="00F50B22">
              <w:rPr>
                <w:sz w:val="20"/>
              </w:rPr>
              <w:t xml:space="preserve"> </w:t>
            </w:r>
            <w:proofErr w:type="spellStart"/>
            <w:r w:rsidRPr="00F50B22">
              <w:rPr>
                <w:sz w:val="20"/>
              </w:rPr>
              <w:t>ул.Байкальская</w:t>
            </w:r>
            <w:proofErr w:type="spellEnd"/>
            <w:r w:rsidRPr="00F50B22">
              <w:rPr>
                <w:sz w:val="20"/>
              </w:rPr>
              <w:t>, 201</w:t>
            </w:r>
          </w:p>
          <w:p w:rsidR="00BD0D05" w:rsidRPr="00F50B22" w:rsidRDefault="00BD0D05" w:rsidP="00F50B22">
            <w:pPr>
              <w:pStyle w:val="a6"/>
              <w:spacing w:line="228" w:lineRule="auto"/>
              <w:jc w:val="both"/>
              <w:rPr>
                <w:sz w:val="20"/>
              </w:rPr>
            </w:pPr>
            <w:r w:rsidRPr="00F50B22">
              <w:rPr>
                <w:sz w:val="20"/>
              </w:rPr>
              <w:t>Тел./ф.: 22-94-15, 22-96-22</w:t>
            </w:r>
          </w:p>
          <w:p w:rsidR="00BD0D05" w:rsidRPr="00F50B22" w:rsidRDefault="00BD0D05" w:rsidP="00F50B22">
            <w:pPr>
              <w:pStyle w:val="a6"/>
              <w:spacing w:line="228" w:lineRule="auto"/>
              <w:jc w:val="both"/>
              <w:rPr>
                <w:sz w:val="20"/>
              </w:rPr>
            </w:pPr>
            <w:r w:rsidRPr="00F50B22">
              <w:rPr>
                <w:sz w:val="20"/>
              </w:rPr>
              <w:t xml:space="preserve">ИНН 3811027143 </w:t>
            </w:r>
          </w:p>
          <w:p w:rsidR="00BD0D05" w:rsidRPr="00F50B22" w:rsidRDefault="00BD0D05" w:rsidP="00F50B22">
            <w:pPr>
              <w:pStyle w:val="a6"/>
              <w:spacing w:line="228" w:lineRule="auto"/>
              <w:jc w:val="both"/>
              <w:rPr>
                <w:sz w:val="20"/>
              </w:rPr>
            </w:pPr>
            <w:r w:rsidRPr="00F50B22">
              <w:rPr>
                <w:sz w:val="20"/>
              </w:rPr>
              <w:t>КПП 381101001</w:t>
            </w:r>
          </w:p>
          <w:p w:rsidR="00BD0D05" w:rsidRPr="00F50B22" w:rsidRDefault="00BD0D05" w:rsidP="00F50B22">
            <w:pPr>
              <w:pStyle w:val="a6"/>
              <w:spacing w:line="228" w:lineRule="auto"/>
              <w:jc w:val="both"/>
              <w:rPr>
                <w:sz w:val="20"/>
              </w:rPr>
            </w:pPr>
            <w:r w:rsidRPr="00F50B22">
              <w:rPr>
                <w:sz w:val="20"/>
              </w:rPr>
              <w:t>Р/с 40601810500003000002</w:t>
            </w:r>
          </w:p>
          <w:p w:rsidR="00BD0D05" w:rsidRPr="00F50B22" w:rsidRDefault="00BD0D05" w:rsidP="00F50B22">
            <w:pPr>
              <w:pStyle w:val="a6"/>
              <w:spacing w:line="228" w:lineRule="auto"/>
              <w:jc w:val="both"/>
              <w:rPr>
                <w:sz w:val="20"/>
              </w:rPr>
            </w:pPr>
            <w:r w:rsidRPr="00F50B22">
              <w:rPr>
                <w:sz w:val="20"/>
              </w:rPr>
              <w:t>Минфин Иркутской области (ОГАУЗ «Иркутская МСЧ № 2» л/с 80303090223-ОМС; л/с 80303050223-ПД, родовые)</w:t>
            </w:r>
          </w:p>
          <w:p w:rsidR="00BD0D05" w:rsidRPr="00F50B22" w:rsidRDefault="00BD0D05" w:rsidP="00F50B22">
            <w:pPr>
              <w:pStyle w:val="a6"/>
              <w:spacing w:line="228" w:lineRule="auto"/>
              <w:jc w:val="both"/>
              <w:rPr>
                <w:sz w:val="20"/>
              </w:rPr>
            </w:pPr>
            <w:r w:rsidRPr="00F50B22">
              <w:rPr>
                <w:sz w:val="20"/>
              </w:rPr>
              <w:t>Отделение Иркутск, г. Иркутск</w:t>
            </w:r>
          </w:p>
          <w:p w:rsidR="00BD0D05" w:rsidRPr="00F50B22" w:rsidRDefault="00BD0D05" w:rsidP="00F50B22">
            <w:pPr>
              <w:pStyle w:val="af0"/>
              <w:rPr>
                <w:rFonts w:ascii="Times New Roman" w:hAnsi="Times New Roman" w:cs="Times New Roman"/>
              </w:rPr>
            </w:pPr>
            <w:r w:rsidRPr="00F50B22">
              <w:rPr>
                <w:rFonts w:ascii="Times New Roman" w:hAnsi="Times New Roman" w:cs="Times New Roman"/>
              </w:rPr>
              <w:t>БИК 042520001</w:t>
            </w:r>
          </w:p>
          <w:p w:rsidR="00BD0D05" w:rsidRDefault="00BD0D05" w:rsidP="00F50B22">
            <w:pPr>
              <w:pStyle w:val="a6"/>
              <w:spacing w:line="228" w:lineRule="auto"/>
              <w:jc w:val="both"/>
              <w:rPr>
                <w:sz w:val="20"/>
                <w:lang w:val="ru-RU"/>
              </w:rPr>
            </w:pPr>
          </w:p>
          <w:p w:rsidR="00394E95" w:rsidRDefault="00394E95" w:rsidP="00F50B22">
            <w:pPr>
              <w:pStyle w:val="a6"/>
              <w:spacing w:line="228" w:lineRule="auto"/>
              <w:jc w:val="both"/>
              <w:rPr>
                <w:sz w:val="20"/>
                <w:lang w:val="ru-RU"/>
              </w:rPr>
            </w:pPr>
          </w:p>
          <w:p w:rsidR="00394E95" w:rsidRDefault="00394E95" w:rsidP="00F50B22">
            <w:pPr>
              <w:pStyle w:val="a6"/>
              <w:spacing w:line="228" w:lineRule="auto"/>
              <w:jc w:val="both"/>
              <w:rPr>
                <w:sz w:val="20"/>
                <w:lang w:val="ru-RU"/>
              </w:rPr>
            </w:pPr>
          </w:p>
          <w:p w:rsidR="00A9007F" w:rsidRPr="00A9007F" w:rsidRDefault="00A9007F" w:rsidP="00F50B22">
            <w:pPr>
              <w:pStyle w:val="a6"/>
              <w:spacing w:line="228" w:lineRule="auto"/>
              <w:jc w:val="both"/>
              <w:rPr>
                <w:sz w:val="20"/>
                <w:lang w:val="ru-RU"/>
              </w:rPr>
            </w:pPr>
          </w:p>
          <w:p w:rsidR="00BD0D05" w:rsidRPr="00F50B22" w:rsidRDefault="00BD0D05" w:rsidP="00F50B22">
            <w:pPr>
              <w:pStyle w:val="a6"/>
              <w:tabs>
                <w:tab w:val="left" w:pos="2268"/>
              </w:tabs>
              <w:rPr>
                <w:b/>
                <w:sz w:val="20"/>
              </w:rPr>
            </w:pPr>
            <w:r w:rsidRPr="00F50B22">
              <w:rPr>
                <w:b/>
                <w:sz w:val="20"/>
              </w:rPr>
              <w:t>Главный врач</w:t>
            </w:r>
          </w:p>
          <w:p w:rsidR="00BD0D05" w:rsidRPr="00F50B22" w:rsidRDefault="00BD0D05" w:rsidP="00F50B22">
            <w:pPr>
              <w:pStyle w:val="a6"/>
              <w:tabs>
                <w:tab w:val="left" w:pos="2268"/>
              </w:tabs>
              <w:rPr>
                <w:b/>
                <w:sz w:val="20"/>
              </w:rPr>
            </w:pPr>
          </w:p>
          <w:p w:rsidR="00BD0D05" w:rsidRPr="00F50B22" w:rsidRDefault="00BD0D05" w:rsidP="00F50B22">
            <w:pPr>
              <w:pStyle w:val="a6"/>
              <w:tabs>
                <w:tab w:val="left" w:pos="2268"/>
              </w:tabs>
              <w:rPr>
                <w:b/>
                <w:sz w:val="20"/>
              </w:rPr>
            </w:pPr>
          </w:p>
          <w:p w:rsidR="00BD0D05" w:rsidRPr="00F50B22" w:rsidRDefault="00BD0D05" w:rsidP="00F50B22">
            <w:pPr>
              <w:pStyle w:val="a6"/>
              <w:tabs>
                <w:tab w:val="left" w:pos="2268"/>
              </w:tabs>
              <w:rPr>
                <w:b/>
                <w:sz w:val="20"/>
              </w:rPr>
            </w:pPr>
            <w:r w:rsidRPr="00F50B22">
              <w:rPr>
                <w:b/>
                <w:sz w:val="20"/>
              </w:rPr>
              <w:t xml:space="preserve">_________________/ </w:t>
            </w:r>
            <w:r w:rsidR="00815173">
              <w:rPr>
                <w:b/>
                <w:sz w:val="20"/>
                <w:lang w:val="ru-RU"/>
              </w:rPr>
              <w:t>Кирилюк К.В.</w:t>
            </w:r>
            <w:r w:rsidRPr="00F50B22">
              <w:rPr>
                <w:b/>
                <w:sz w:val="20"/>
              </w:rPr>
              <w:t>/</w:t>
            </w:r>
          </w:p>
          <w:p w:rsidR="00BD0D05" w:rsidRPr="00F50B22" w:rsidRDefault="00BD0D05" w:rsidP="00F50B22">
            <w:pPr>
              <w:pStyle w:val="ConsNonformat"/>
              <w:widowControl/>
              <w:rPr>
                <w:rFonts w:ascii="Times New Roman" w:hAnsi="Times New Roman" w:cs="Times New Roman"/>
                <w:bCs/>
              </w:rPr>
            </w:pPr>
            <w:r w:rsidRPr="00F50B22">
              <w:rPr>
                <w:rFonts w:ascii="Times New Roman" w:hAnsi="Times New Roman" w:cs="Times New Roman"/>
                <w:bCs/>
              </w:rPr>
              <w:t>М.П.</w:t>
            </w:r>
          </w:p>
        </w:tc>
        <w:tc>
          <w:tcPr>
            <w:tcW w:w="4680" w:type="dxa"/>
            <w:tcBorders>
              <w:top w:val="nil"/>
              <w:left w:val="nil"/>
              <w:bottom w:val="nil"/>
              <w:right w:val="nil"/>
            </w:tcBorders>
          </w:tcPr>
          <w:p w:rsidR="00BD0D05" w:rsidRPr="00F50B22" w:rsidRDefault="00BD0D05" w:rsidP="00F50B22">
            <w:pPr>
              <w:spacing w:after="0"/>
              <w:jc w:val="both"/>
              <w:rPr>
                <w:rFonts w:ascii="Times New Roman" w:hAnsi="Times New Roman" w:cs="Times New Roman"/>
                <w:b/>
                <w:sz w:val="20"/>
                <w:szCs w:val="20"/>
              </w:rPr>
            </w:pPr>
            <w:r w:rsidRPr="00F50B22">
              <w:rPr>
                <w:rFonts w:ascii="Times New Roman" w:hAnsi="Times New Roman" w:cs="Times New Roman"/>
                <w:b/>
                <w:sz w:val="20"/>
                <w:szCs w:val="20"/>
              </w:rPr>
              <w:t xml:space="preserve">Поставщик: </w:t>
            </w:r>
          </w:p>
          <w:p w:rsidR="00BD0D05" w:rsidRDefault="00BD0D05" w:rsidP="00F50B22">
            <w:pPr>
              <w:spacing w:after="0"/>
              <w:jc w:val="both"/>
              <w:rPr>
                <w:rFonts w:ascii="Times New Roman" w:hAnsi="Times New Roman" w:cs="Times New Roman"/>
                <w:b/>
                <w:sz w:val="20"/>
                <w:szCs w:val="20"/>
              </w:rPr>
            </w:pPr>
          </w:p>
          <w:p w:rsidR="00D62218" w:rsidRPr="00F50B22" w:rsidRDefault="00D62218" w:rsidP="00F50B22">
            <w:pPr>
              <w:spacing w:after="0"/>
              <w:jc w:val="both"/>
              <w:rPr>
                <w:rFonts w:ascii="Times New Roman" w:hAnsi="Times New Roman" w:cs="Times New Roman"/>
                <w:b/>
                <w:sz w:val="20"/>
                <w:szCs w:val="20"/>
              </w:rPr>
            </w:pPr>
            <w:r>
              <w:rPr>
                <w:rFonts w:ascii="Times New Roman" w:hAnsi="Times New Roman" w:cs="Times New Roman"/>
                <w:b/>
                <w:sz w:val="20"/>
                <w:szCs w:val="20"/>
              </w:rPr>
              <w:t>ООО «Медтехника»</w:t>
            </w:r>
          </w:p>
          <w:p w:rsidR="00BD0D05" w:rsidRPr="00D62218" w:rsidRDefault="00BD0D05" w:rsidP="00F50B22">
            <w:pPr>
              <w:keepNext/>
              <w:tabs>
                <w:tab w:val="left" w:pos="5760"/>
              </w:tabs>
              <w:spacing w:after="0"/>
              <w:rPr>
                <w:rFonts w:ascii="Times New Roman" w:hAnsi="Times New Roman" w:cs="Times New Roman"/>
                <w:sz w:val="20"/>
                <w:szCs w:val="20"/>
              </w:rPr>
            </w:pPr>
            <w:r w:rsidRPr="00D62218">
              <w:rPr>
                <w:rFonts w:ascii="Times New Roman" w:hAnsi="Times New Roman" w:cs="Times New Roman"/>
                <w:sz w:val="20"/>
                <w:szCs w:val="20"/>
              </w:rPr>
              <w:t>Адрес</w:t>
            </w:r>
            <w:r w:rsidR="00D62218" w:rsidRPr="00D62218">
              <w:rPr>
                <w:rFonts w:ascii="Times New Roman" w:hAnsi="Times New Roman" w:cs="Times New Roman"/>
                <w:sz w:val="20"/>
                <w:szCs w:val="20"/>
              </w:rPr>
              <w:t xml:space="preserve"> 664050, РФ, Иркутская область, г. Иркутск, ул. Байкальская, 314-9</w:t>
            </w:r>
          </w:p>
          <w:p w:rsidR="00BD0D05" w:rsidRPr="00F50B22" w:rsidRDefault="00BD0D05" w:rsidP="00F50B22">
            <w:pPr>
              <w:keepNext/>
              <w:tabs>
                <w:tab w:val="left" w:pos="5760"/>
              </w:tabs>
              <w:spacing w:after="0"/>
              <w:rPr>
                <w:rFonts w:ascii="Times New Roman" w:hAnsi="Times New Roman" w:cs="Times New Roman"/>
                <w:b/>
                <w:sz w:val="20"/>
                <w:szCs w:val="20"/>
              </w:rPr>
            </w:pPr>
            <w:r w:rsidRPr="00F50B22">
              <w:rPr>
                <w:rFonts w:ascii="Times New Roman" w:hAnsi="Times New Roman" w:cs="Times New Roman"/>
                <w:b/>
                <w:bCs/>
                <w:sz w:val="20"/>
                <w:szCs w:val="20"/>
              </w:rPr>
              <w:t>Телефон</w:t>
            </w:r>
            <w:r w:rsidR="00D62218">
              <w:rPr>
                <w:rFonts w:ascii="Times New Roman" w:hAnsi="Times New Roman" w:cs="Times New Roman"/>
                <w:b/>
                <w:bCs/>
                <w:sz w:val="20"/>
                <w:szCs w:val="20"/>
              </w:rPr>
              <w:t xml:space="preserve"> 895001100584</w:t>
            </w:r>
          </w:p>
          <w:p w:rsidR="00BD0D05" w:rsidRPr="00F50B22" w:rsidRDefault="00BD0D05" w:rsidP="00F50B22">
            <w:pPr>
              <w:widowControl w:val="0"/>
              <w:tabs>
                <w:tab w:val="left" w:pos="5040"/>
              </w:tabs>
              <w:autoSpaceDE w:val="0"/>
              <w:autoSpaceDN w:val="0"/>
              <w:adjustRightInd w:val="0"/>
              <w:spacing w:after="0"/>
              <w:rPr>
                <w:rFonts w:ascii="Times New Roman" w:hAnsi="Times New Roman" w:cs="Times New Roman"/>
                <w:sz w:val="20"/>
                <w:szCs w:val="20"/>
              </w:rPr>
            </w:pPr>
            <w:r w:rsidRPr="00F50B22">
              <w:rPr>
                <w:rFonts w:ascii="Times New Roman" w:hAnsi="Times New Roman" w:cs="Times New Roman"/>
                <w:b/>
                <w:sz w:val="20"/>
                <w:szCs w:val="20"/>
              </w:rPr>
              <w:t>ИНН</w:t>
            </w:r>
            <w:r w:rsidR="00D62218">
              <w:rPr>
                <w:rFonts w:ascii="Times New Roman" w:hAnsi="Times New Roman" w:cs="Times New Roman"/>
                <w:b/>
                <w:sz w:val="20"/>
                <w:szCs w:val="20"/>
              </w:rPr>
              <w:t xml:space="preserve"> 3811112705</w:t>
            </w:r>
          </w:p>
          <w:p w:rsidR="00BD0D05" w:rsidRDefault="00BD0D05" w:rsidP="00F50B22">
            <w:pPr>
              <w:widowControl w:val="0"/>
              <w:tabs>
                <w:tab w:val="left" w:pos="5040"/>
              </w:tabs>
              <w:autoSpaceDE w:val="0"/>
              <w:autoSpaceDN w:val="0"/>
              <w:adjustRightInd w:val="0"/>
              <w:spacing w:after="0"/>
              <w:rPr>
                <w:rFonts w:ascii="Times New Roman" w:hAnsi="Times New Roman" w:cs="Times New Roman"/>
                <w:sz w:val="20"/>
                <w:szCs w:val="20"/>
              </w:rPr>
            </w:pPr>
            <w:r w:rsidRPr="00F50B22">
              <w:rPr>
                <w:rFonts w:ascii="Times New Roman" w:hAnsi="Times New Roman" w:cs="Times New Roman"/>
                <w:b/>
                <w:sz w:val="20"/>
                <w:szCs w:val="20"/>
              </w:rPr>
              <w:t>КПП</w:t>
            </w:r>
            <w:r w:rsidRPr="00F50B22">
              <w:rPr>
                <w:rFonts w:ascii="Times New Roman" w:hAnsi="Times New Roman" w:cs="Times New Roman"/>
                <w:sz w:val="20"/>
                <w:szCs w:val="20"/>
              </w:rPr>
              <w:t xml:space="preserve"> </w:t>
            </w:r>
            <w:r w:rsidR="00D62218">
              <w:rPr>
                <w:rFonts w:ascii="Times New Roman" w:hAnsi="Times New Roman" w:cs="Times New Roman"/>
                <w:sz w:val="20"/>
                <w:szCs w:val="20"/>
              </w:rPr>
              <w:t>381101001</w:t>
            </w:r>
          </w:p>
          <w:p w:rsidR="00D62218" w:rsidRPr="00F50B22" w:rsidRDefault="00D62218" w:rsidP="00F50B22">
            <w:pPr>
              <w:widowControl w:val="0"/>
              <w:tabs>
                <w:tab w:val="left" w:pos="5040"/>
              </w:tabs>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ОКПО 80267639</w:t>
            </w:r>
          </w:p>
          <w:p w:rsidR="00BD0D05" w:rsidRPr="00A9007F" w:rsidRDefault="00BD0D05" w:rsidP="00F50B22">
            <w:pPr>
              <w:widowControl w:val="0"/>
              <w:tabs>
                <w:tab w:val="left" w:pos="5040"/>
              </w:tabs>
              <w:autoSpaceDE w:val="0"/>
              <w:autoSpaceDN w:val="0"/>
              <w:adjustRightInd w:val="0"/>
              <w:spacing w:after="0"/>
              <w:rPr>
                <w:rFonts w:ascii="Times New Roman" w:hAnsi="Times New Roman" w:cs="Times New Roman"/>
                <w:sz w:val="20"/>
                <w:szCs w:val="20"/>
              </w:rPr>
            </w:pPr>
            <w:proofErr w:type="gramStart"/>
            <w:r w:rsidRPr="00F50B22">
              <w:rPr>
                <w:rFonts w:ascii="Times New Roman" w:hAnsi="Times New Roman" w:cs="Times New Roman"/>
                <w:b/>
                <w:sz w:val="20"/>
                <w:szCs w:val="20"/>
              </w:rPr>
              <w:t>Р</w:t>
            </w:r>
            <w:proofErr w:type="gramEnd"/>
            <w:r w:rsidRPr="00F50B22">
              <w:rPr>
                <w:rFonts w:ascii="Times New Roman" w:hAnsi="Times New Roman" w:cs="Times New Roman"/>
                <w:b/>
                <w:sz w:val="20"/>
                <w:szCs w:val="20"/>
              </w:rPr>
              <w:t>/с</w:t>
            </w:r>
            <w:r w:rsidR="00D62218">
              <w:rPr>
                <w:rFonts w:ascii="Times New Roman" w:hAnsi="Times New Roman" w:cs="Times New Roman"/>
                <w:b/>
                <w:sz w:val="20"/>
                <w:szCs w:val="20"/>
              </w:rPr>
              <w:t xml:space="preserve"> </w:t>
            </w:r>
            <w:r w:rsidR="00D62218" w:rsidRPr="00A9007F">
              <w:rPr>
                <w:rFonts w:ascii="Times New Roman" w:hAnsi="Times New Roman" w:cs="Times New Roman"/>
                <w:sz w:val="20"/>
                <w:szCs w:val="20"/>
              </w:rPr>
              <w:t>40702810575650000317</w:t>
            </w:r>
          </w:p>
          <w:p w:rsidR="00BD0D05" w:rsidRPr="00A9007F" w:rsidRDefault="00BD0D05" w:rsidP="00F50B22">
            <w:pPr>
              <w:widowControl w:val="0"/>
              <w:tabs>
                <w:tab w:val="left" w:pos="5040"/>
              </w:tabs>
              <w:autoSpaceDE w:val="0"/>
              <w:autoSpaceDN w:val="0"/>
              <w:adjustRightInd w:val="0"/>
              <w:spacing w:after="0"/>
              <w:rPr>
                <w:rFonts w:ascii="Times New Roman" w:hAnsi="Times New Roman" w:cs="Times New Roman"/>
                <w:sz w:val="20"/>
                <w:szCs w:val="20"/>
              </w:rPr>
            </w:pPr>
            <w:r w:rsidRPr="00F50B22">
              <w:rPr>
                <w:rFonts w:ascii="Times New Roman" w:hAnsi="Times New Roman" w:cs="Times New Roman"/>
                <w:b/>
                <w:sz w:val="20"/>
                <w:szCs w:val="20"/>
              </w:rPr>
              <w:t xml:space="preserve">К/с </w:t>
            </w:r>
            <w:r w:rsidR="00D62218" w:rsidRPr="00A9007F">
              <w:rPr>
                <w:rFonts w:ascii="Times New Roman" w:hAnsi="Times New Roman" w:cs="Times New Roman"/>
                <w:sz w:val="20"/>
                <w:szCs w:val="20"/>
              </w:rPr>
              <w:t>30101810000000000388</w:t>
            </w:r>
          </w:p>
          <w:p w:rsidR="00BD0D05" w:rsidRPr="00A9007F" w:rsidRDefault="00BD0D05" w:rsidP="00F50B22">
            <w:pPr>
              <w:widowControl w:val="0"/>
              <w:tabs>
                <w:tab w:val="left" w:pos="5040"/>
              </w:tabs>
              <w:autoSpaceDE w:val="0"/>
              <w:autoSpaceDN w:val="0"/>
              <w:adjustRightInd w:val="0"/>
              <w:spacing w:after="0"/>
              <w:rPr>
                <w:rFonts w:ascii="Times New Roman" w:hAnsi="Times New Roman" w:cs="Times New Roman"/>
                <w:sz w:val="20"/>
                <w:szCs w:val="20"/>
              </w:rPr>
            </w:pPr>
            <w:r w:rsidRPr="00F50B22">
              <w:rPr>
                <w:rFonts w:ascii="Times New Roman" w:hAnsi="Times New Roman" w:cs="Times New Roman"/>
                <w:b/>
                <w:sz w:val="20"/>
                <w:szCs w:val="20"/>
              </w:rPr>
              <w:t>БИК</w:t>
            </w:r>
            <w:r w:rsidR="00D62218">
              <w:rPr>
                <w:rFonts w:ascii="Times New Roman" w:hAnsi="Times New Roman" w:cs="Times New Roman"/>
                <w:b/>
                <w:sz w:val="20"/>
                <w:szCs w:val="20"/>
              </w:rPr>
              <w:t xml:space="preserve"> </w:t>
            </w:r>
            <w:r w:rsidR="00D62218" w:rsidRPr="00A9007F">
              <w:rPr>
                <w:rFonts w:ascii="Times New Roman" w:hAnsi="Times New Roman" w:cs="Times New Roman"/>
                <w:sz w:val="20"/>
                <w:szCs w:val="20"/>
              </w:rPr>
              <w:t>040407388</w:t>
            </w:r>
          </w:p>
          <w:p w:rsidR="00D62218" w:rsidRPr="00A9007F" w:rsidRDefault="00D62218" w:rsidP="00F50B22">
            <w:pPr>
              <w:widowControl w:val="0"/>
              <w:tabs>
                <w:tab w:val="left" w:pos="5040"/>
              </w:tabs>
              <w:autoSpaceDE w:val="0"/>
              <w:autoSpaceDN w:val="0"/>
              <w:adjustRightInd w:val="0"/>
              <w:spacing w:after="0"/>
              <w:rPr>
                <w:rFonts w:ascii="Times New Roman" w:hAnsi="Times New Roman" w:cs="Times New Roman"/>
                <w:sz w:val="20"/>
                <w:szCs w:val="20"/>
              </w:rPr>
            </w:pPr>
            <w:r w:rsidRPr="00A9007F">
              <w:rPr>
                <w:rFonts w:ascii="Times New Roman" w:hAnsi="Times New Roman" w:cs="Times New Roman"/>
                <w:sz w:val="20"/>
                <w:szCs w:val="20"/>
              </w:rPr>
              <w:t>Восточно-Сибирский филиал ОАО АКБ «РОСБАНК» г. Красноярск</w:t>
            </w:r>
          </w:p>
          <w:p w:rsidR="00BD0D05" w:rsidRDefault="00A9007F" w:rsidP="00F50B22">
            <w:pPr>
              <w:widowControl w:val="0"/>
              <w:tabs>
                <w:tab w:val="left" w:pos="5040"/>
              </w:tabs>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Генеральный директор</w:t>
            </w:r>
          </w:p>
          <w:p w:rsidR="00A9007F" w:rsidRPr="00F50B22" w:rsidRDefault="00A9007F" w:rsidP="00F50B22">
            <w:pPr>
              <w:widowControl w:val="0"/>
              <w:tabs>
                <w:tab w:val="left" w:pos="5040"/>
              </w:tabs>
              <w:autoSpaceDE w:val="0"/>
              <w:autoSpaceDN w:val="0"/>
              <w:adjustRightInd w:val="0"/>
              <w:spacing w:after="0"/>
              <w:rPr>
                <w:rFonts w:ascii="Times New Roman" w:hAnsi="Times New Roman" w:cs="Times New Roman"/>
                <w:b/>
                <w:sz w:val="20"/>
                <w:szCs w:val="20"/>
              </w:rPr>
            </w:pPr>
          </w:p>
          <w:p w:rsidR="00BD0D05" w:rsidRPr="00F50B22" w:rsidRDefault="00BD0D05" w:rsidP="00F50B22">
            <w:pPr>
              <w:widowControl w:val="0"/>
              <w:tabs>
                <w:tab w:val="left" w:pos="5040"/>
              </w:tabs>
              <w:autoSpaceDE w:val="0"/>
              <w:autoSpaceDN w:val="0"/>
              <w:adjustRightInd w:val="0"/>
              <w:spacing w:after="0"/>
              <w:rPr>
                <w:rFonts w:ascii="Times New Roman" w:hAnsi="Times New Roman" w:cs="Times New Roman"/>
                <w:b/>
                <w:sz w:val="20"/>
                <w:szCs w:val="20"/>
              </w:rPr>
            </w:pPr>
            <w:r w:rsidRPr="00F50B22">
              <w:rPr>
                <w:rFonts w:ascii="Times New Roman" w:hAnsi="Times New Roman" w:cs="Times New Roman"/>
                <w:b/>
                <w:sz w:val="20"/>
                <w:szCs w:val="20"/>
              </w:rPr>
              <w:t>______________/</w:t>
            </w:r>
            <w:proofErr w:type="spellStart"/>
            <w:r w:rsidR="00A9007F">
              <w:rPr>
                <w:rFonts w:ascii="Times New Roman" w:hAnsi="Times New Roman" w:cs="Times New Roman"/>
                <w:b/>
                <w:sz w:val="20"/>
                <w:szCs w:val="20"/>
              </w:rPr>
              <w:t>Кармадонов</w:t>
            </w:r>
            <w:proofErr w:type="spellEnd"/>
            <w:r w:rsidR="00A9007F">
              <w:rPr>
                <w:rFonts w:ascii="Times New Roman" w:hAnsi="Times New Roman" w:cs="Times New Roman"/>
                <w:b/>
                <w:sz w:val="20"/>
                <w:szCs w:val="20"/>
              </w:rPr>
              <w:t xml:space="preserve"> А.Г.</w:t>
            </w:r>
            <w:r w:rsidRPr="00F50B22">
              <w:rPr>
                <w:rFonts w:ascii="Times New Roman" w:hAnsi="Times New Roman" w:cs="Times New Roman"/>
                <w:b/>
                <w:sz w:val="20"/>
                <w:szCs w:val="20"/>
              </w:rPr>
              <w:t>/</w:t>
            </w:r>
          </w:p>
          <w:p w:rsidR="00BD0D05" w:rsidRPr="00F50B22" w:rsidRDefault="00BD0D05" w:rsidP="00F50B22">
            <w:pPr>
              <w:pStyle w:val="af0"/>
              <w:rPr>
                <w:rFonts w:ascii="Times New Roman" w:hAnsi="Times New Roman" w:cs="Times New Roman"/>
                <w:bCs/>
              </w:rPr>
            </w:pPr>
            <w:r w:rsidRPr="00F50B22">
              <w:rPr>
                <w:rFonts w:ascii="Times New Roman" w:hAnsi="Times New Roman" w:cs="Times New Roman"/>
                <w:bCs/>
              </w:rPr>
              <w:t xml:space="preserve">М.П.            </w:t>
            </w:r>
          </w:p>
        </w:tc>
      </w:tr>
    </w:tbl>
    <w:p w:rsidR="00D82518" w:rsidRDefault="00D82518" w:rsidP="00BD0D05">
      <w:pPr>
        <w:pStyle w:val="2"/>
        <w:jc w:val="right"/>
        <w:rPr>
          <w:rFonts w:ascii="Times New Roman" w:hAnsi="Times New Roman" w:cs="Times New Roman"/>
          <w:i/>
          <w:iCs/>
          <w:color w:val="auto"/>
          <w:sz w:val="22"/>
          <w:szCs w:val="22"/>
        </w:rPr>
      </w:pPr>
    </w:p>
    <w:p w:rsidR="00F13B84" w:rsidRDefault="00F13B84" w:rsidP="00F13B84">
      <w:pPr>
        <w:rPr>
          <w:lang w:eastAsia="ru-RU"/>
        </w:rPr>
      </w:pPr>
    </w:p>
    <w:p w:rsidR="00F13B84" w:rsidRDefault="00F13B84"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CB1CA7" w:rsidRDefault="00CB1CA7" w:rsidP="00F13B84">
      <w:pPr>
        <w:rPr>
          <w:lang w:eastAsia="ru-RU"/>
        </w:rPr>
      </w:pPr>
    </w:p>
    <w:p w:rsidR="00F13B84" w:rsidRPr="00F13B84" w:rsidRDefault="00F13B84" w:rsidP="00F13B84">
      <w:pPr>
        <w:rPr>
          <w:lang w:eastAsia="ru-RU"/>
        </w:rPr>
      </w:pPr>
    </w:p>
    <w:p w:rsidR="00D82518" w:rsidRDefault="00D82518" w:rsidP="00BD0D05">
      <w:pPr>
        <w:pStyle w:val="2"/>
        <w:jc w:val="right"/>
        <w:rPr>
          <w:rFonts w:ascii="Times New Roman" w:hAnsi="Times New Roman" w:cs="Times New Roman"/>
          <w:i/>
          <w:iCs/>
          <w:color w:val="auto"/>
          <w:sz w:val="22"/>
          <w:szCs w:val="22"/>
        </w:rPr>
      </w:pPr>
    </w:p>
    <w:p w:rsidR="00BD0D05" w:rsidRPr="003A355E" w:rsidRDefault="00BD0D05" w:rsidP="00BD0D05">
      <w:pPr>
        <w:pStyle w:val="2"/>
        <w:jc w:val="right"/>
        <w:rPr>
          <w:rFonts w:ascii="Times New Roman" w:hAnsi="Times New Roman" w:cs="Times New Roman"/>
          <w:i/>
          <w:iCs/>
          <w:color w:val="auto"/>
          <w:sz w:val="22"/>
          <w:szCs w:val="22"/>
        </w:rPr>
      </w:pPr>
      <w:r w:rsidRPr="003A355E">
        <w:rPr>
          <w:rFonts w:ascii="Times New Roman" w:hAnsi="Times New Roman" w:cs="Times New Roman"/>
          <w:i/>
          <w:iCs/>
          <w:color w:val="auto"/>
          <w:sz w:val="22"/>
          <w:szCs w:val="22"/>
        </w:rPr>
        <w:t xml:space="preserve">ПРИЛОЖЕНИЕ № 1 </w:t>
      </w:r>
    </w:p>
    <w:p w:rsidR="00BD0D05" w:rsidRPr="005D6A2E" w:rsidRDefault="00BD0D05" w:rsidP="00F50B22">
      <w:pPr>
        <w:jc w:val="right"/>
        <w:rPr>
          <w:rFonts w:ascii="Times New Roman" w:hAnsi="Times New Roman" w:cs="Times New Roman"/>
          <w:sz w:val="24"/>
          <w:szCs w:val="24"/>
        </w:rPr>
      </w:pPr>
      <w:r w:rsidRPr="005D6A2E">
        <w:rPr>
          <w:rFonts w:ascii="Times New Roman" w:hAnsi="Times New Roman" w:cs="Times New Roman"/>
          <w:sz w:val="24"/>
          <w:szCs w:val="24"/>
        </w:rPr>
        <w:t xml:space="preserve">к Договору  № </w:t>
      </w:r>
      <w:r w:rsidR="005D6A2E" w:rsidRPr="005D6A2E">
        <w:rPr>
          <w:rFonts w:ascii="Times New Roman" w:hAnsi="Times New Roman" w:cs="Times New Roman"/>
          <w:i/>
          <w:sz w:val="24"/>
          <w:szCs w:val="24"/>
          <w:u w:val="single"/>
        </w:rPr>
        <w:t>ЗК/ЭЛ-02-2017-42</w:t>
      </w:r>
      <w:r w:rsidRPr="005D6A2E">
        <w:rPr>
          <w:rFonts w:ascii="Times New Roman" w:hAnsi="Times New Roman" w:cs="Times New Roman"/>
          <w:sz w:val="24"/>
          <w:szCs w:val="24"/>
        </w:rPr>
        <w:t xml:space="preserve">  от «__» </w:t>
      </w:r>
      <w:r w:rsidR="005D6A2E" w:rsidRPr="005D6A2E">
        <w:rPr>
          <w:rFonts w:ascii="Times New Roman" w:hAnsi="Times New Roman" w:cs="Times New Roman"/>
          <w:sz w:val="24"/>
          <w:szCs w:val="24"/>
          <w:u w:val="single"/>
        </w:rPr>
        <w:t>марта</w:t>
      </w:r>
      <w:r w:rsidRPr="005D6A2E">
        <w:rPr>
          <w:rFonts w:ascii="Times New Roman" w:hAnsi="Times New Roman" w:cs="Times New Roman"/>
          <w:sz w:val="24"/>
          <w:szCs w:val="24"/>
        </w:rPr>
        <w:t xml:space="preserve">  201</w:t>
      </w:r>
      <w:r w:rsidR="00766A00" w:rsidRPr="005D6A2E">
        <w:rPr>
          <w:rFonts w:ascii="Times New Roman" w:hAnsi="Times New Roman" w:cs="Times New Roman"/>
          <w:sz w:val="24"/>
          <w:szCs w:val="24"/>
        </w:rPr>
        <w:t>7</w:t>
      </w:r>
      <w:r w:rsidRPr="005D6A2E">
        <w:rPr>
          <w:rFonts w:ascii="Times New Roman" w:hAnsi="Times New Roman" w:cs="Times New Roman"/>
          <w:sz w:val="24"/>
          <w:szCs w:val="24"/>
        </w:rPr>
        <w:t>г.</w:t>
      </w:r>
    </w:p>
    <w:p w:rsidR="00BD0D05" w:rsidRPr="00CA1A38" w:rsidRDefault="00BD0D05" w:rsidP="00F50B22">
      <w:pPr>
        <w:pStyle w:val="a6"/>
        <w:jc w:val="right"/>
        <w:rPr>
          <w:sz w:val="20"/>
          <w:lang w:val="ru-RU"/>
        </w:rPr>
      </w:pPr>
      <w:r w:rsidRPr="00CA1A38">
        <w:rPr>
          <w:sz w:val="20"/>
        </w:rPr>
        <w:t xml:space="preserve">поставка   гематологических реагентов </w:t>
      </w:r>
    </w:p>
    <w:p w:rsidR="00BD0D05" w:rsidRDefault="00BD0D05" w:rsidP="00766A00">
      <w:pPr>
        <w:pStyle w:val="4"/>
        <w:jc w:val="center"/>
        <w:rPr>
          <w:rFonts w:ascii="Times New Roman" w:hAnsi="Times New Roman" w:cs="Times New Roman"/>
          <w:i w:val="0"/>
          <w:color w:val="auto"/>
          <w:sz w:val="20"/>
          <w:szCs w:val="20"/>
        </w:rPr>
      </w:pPr>
      <w:r w:rsidRPr="00CA1A38">
        <w:rPr>
          <w:rFonts w:ascii="Times New Roman" w:hAnsi="Times New Roman" w:cs="Times New Roman"/>
          <w:i w:val="0"/>
          <w:color w:val="auto"/>
          <w:sz w:val="20"/>
          <w:szCs w:val="20"/>
        </w:rPr>
        <w:t>СПЕЦИФИКАЦИЯ</w:t>
      </w:r>
    </w:p>
    <w:p w:rsidR="001455CD" w:rsidRDefault="001455CD" w:rsidP="001455CD"/>
    <w:p w:rsidR="0032730D" w:rsidRPr="001455CD" w:rsidRDefault="0032730D" w:rsidP="001455CD"/>
    <w:tbl>
      <w:tblPr>
        <w:tblpPr w:leftFromText="180" w:rightFromText="180" w:vertAnchor="text" w:horzAnchor="margin" w:tblpXSpec="center" w:tblpY="370"/>
        <w:tblW w:w="10456" w:type="dxa"/>
        <w:tblLayout w:type="fixed"/>
        <w:tblLook w:val="0000" w:firstRow="0" w:lastRow="0" w:firstColumn="0" w:lastColumn="0" w:noHBand="0" w:noVBand="0"/>
      </w:tblPr>
      <w:tblGrid>
        <w:gridCol w:w="454"/>
        <w:gridCol w:w="1781"/>
        <w:gridCol w:w="3260"/>
        <w:gridCol w:w="992"/>
        <w:gridCol w:w="1134"/>
        <w:gridCol w:w="1559"/>
        <w:gridCol w:w="15"/>
        <w:gridCol w:w="1261"/>
      </w:tblGrid>
      <w:tr w:rsidR="0056740B" w:rsidRPr="001455CD" w:rsidTr="00EA7EEE">
        <w:trPr>
          <w:trHeight w:val="765"/>
        </w:trPr>
        <w:tc>
          <w:tcPr>
            <w:tcW w:w="454" w:type="dxa"/>
            <w:tcBorders>
              <w:top w:val="single" w:sz="4" w:space="0" w:color="000000"/>
              <w:left w:val="single" w:sz="4" w:space="0" w:color="000000"/>
              <w:bottom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w:t>
            </w:r>
          </w:p>
        </w:tc>
        <w:tc>
          <w:tcPr>
            <w:tcW w:w="1781" w:type="dxa"/>
            <w:tcBorders>
              <w:top w:val="single" w:sz="4" w:space="0" w:color="000000"/>
              <w:left w:val="single" w:sz="4" w:space="0" w:color="000000"/>
              <w:bottom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НАИМЕНОВАНИЕ ТОВАРА (ПАРТИИ)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Характеристика товара</w:t>
            </w:r>
          </w:p>
        </w:tc>
        <w:tc>
          <w:tcPr>
            <w:tcW w:w="992" w:type="dxa"/>
            <w:tcBorders>
              <w:top w:val="single" w:sz="4" w:space="0" w:color="000000"/>
              <w:left w:val="single" w:sz="4" w:space="0" w:color="000000"/>
              <w:bottom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Кол-во</w:t>
            </w:r>
          </w:p>
        </w:tc>
        <w:tc>
          <w:tcPr>
            <w:tcW w:w="1134" w:type="dxa"/>
            <w:tcBorders>
              <w:top w:val="single" w:sz="4" w:space="0" w:color="000000"/>
              <w:left w:val="single" w:sz="4" w:space="0" w:color="000000"/>
              <w:bottom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Ед. изм.</w:t>
            </w:r>
          </w:p>
        </w:tc>
        <w:tc>
          <w:tcPr>
            <w:tcW w:w="1559" w:type="dxa"/>
            <w:tcBorders>
              <w:top w:val="single" w:sz="4" w:space="0" w:color="000000"/>
              <w:left w:val="single" w:sz="4" w:space="0" w:color="000000"/>
              <w:bottom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Цена с учётом НДС, руб.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Сумма с учётом НДС, руб.</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w:t>
            </w:r>
          </w:p>
        </w:tc>
        <w:tc>
          <w:tcPr>
            <w:tcW w:w="1781" w:type="dxa"/>
            <w:tcBorders>
              <w:left w:val="single" w:sz="4" w:space="0" w:color="000000"/>
              <w:bottom w:val="single" w:sz="4" w:space="0" w:color="auto"/>
            </w:tcBorders>
            <w:shd w:val="clear" w:color="auto" w:fill="FFFFFF"/>
            <w:vAlign w:val="center"/>
          </w:tcPr>
          <w:p w:rsidR="0056740B" w:rsidRPr="0056740B"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Разбавитель изотонический </w:t>
            </w:r>
            <w:r w:rsidRPr="00A03666">
              <w:rPr>
                <w:rFonts w:ascii="Times New Roman" w:hAnsi="Times New Roman" w:cs="Times New Roman"/>
                <w:bCs/>
                <w:color w:val="000000"/>
                <w:sz w:val="20"/>
                <w:szCs w:val="20"/>
              </w:rPr>
              <w:t xml:space="preserve">(M-53D </w:t>
            </w:r>
            <w:proofErr w:type="spellStart"/>
            <w:r w:rsidRPr="00A03666">
              <w:rPr>
                <w:rFonts w:ascii="Times New Roman" w:hAnsi="Times New Roman" w:cs="Times New Roman"/>
                <w:bCs/>
                <w:color w:val="000000"/>
                <w:sz w:val="20"/>
                <w:szCs w:val="20"/>
              </w:rPr>
              <w:t>Diluent</w:t>
            </w:r>
            <w:proofErr w:type="spellEnd"/>
            <w:r w:rsidRPr="00A03666">
              <w:rPr>
                <w:rFonts w:ascii="Times New Roman" w:hAnsi="Times New Roman" w:cs="Times New Roman"/>
                <w:bCs/>
                <w:color w:val="000000"/>
                <w:sz w:val="20"/>
                <w:szCs w:val="20"/>
              </w:rPr>
              <w:t>)</w:t>
            </w:r>
            <w:r>
              <w:rPr>
                <w:rFonts w:ascii="Times New Roman" w:eastAsia="Times New Roman" w:hAnsi="Times New Roman" w:cs="Times New Roman"/>
                <w:sz w:val="20"/>
                <w:szCs w:val="20"/>
              </w:rPr>
              <w:t xml:space="preserve"> </w:t>
            </w:r>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374F92" w:rsidP="00374F92">
            <w:pPr>
              <w:snapToGrid w:val="0"/>
              <w:jc w:val="center"/>
              <w:rPr>
                <w:rFonts w:ascii="Times New Roman" w:eastAsia="Times New Roman" w:hAnsi="Times New Roman" w:cs="Times New Roman"/>
                <w:sz w:val="20"/>
                <w:szCs w:val="20"/>
              </w:rPr>
            </w:pPr>
            <w:r w:rsidRPr="00A03666">
              <w:rPr>
                <w:rFonts w:ascii="Times New Roman" w:hAnsi="Times New Roman" w:cs="Times New Roman"/>
                <w:bCs/>
                <w:color w:val="000000"/>
                <w:sz w:val="20"/>
                <w:szCs w:val="20"/>
              </w:rPr>
              <w:t>Фасовка:</w:t>
            </w:r>
            <w:r>
              <w:rPr>
                <w:rFonts w:ascii="Times New Roman" w:hAnsi="Times New Roman" w:cs="Times New Roman"/>
                <w:bCs/>
                <w:color w:val="000000"/>
                <w:sz w:val="20"/>
                <w:szCs w:val="20"/>
              </w:rPr>
              <w:t xml:space="preserve"> </w:t>
            </w:r>
            <w:r w:rsidRPr="00A03666">
              <w:rPr>
                <w:rFonts w:ascii="Times New Roman" w:hAnsi="Times New Roman" w:cs="Times New Roman"/>
                <w:bCs/>
                <w:color w:val="000000"/>
                <w:sz w:val="20"/>
                <w:szCs w:val="20"/>
              </w:rPr>
              <w:t>20 литров</w:t>
            </w:r>
            <w:r>
              <w:rPr>
                <w:rFonts w:ascii="Times New Roman" w:hAnsi="Times New Roman" w:cs="Times New Roman"/>
                <w:bCs/>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Срок хранения</w:t>
            </w:r>
            <w:r>
              <w:rPr>
                <w:rFonts w:ascii="Times New Roman" w:hAnsi="Times New Roman" w:cs="Times New Roman"/>
                <w:color w:val="000000"/>
                <w:sz w:val="20"/>
                <w:szCs w:val="20"/>
              </w:rPr>
              <w:t xml:space="preserve"> 2 года.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Условия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2-30оС</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Срок годности после вскрытия флакона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60 дней</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хлорид натрия, ангидрид сульфата натрия, буфер, антимикробные вещества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Наличие штрих кода для опознавания анализатором реагента</w:t>
            </w:r>
            <w:r>
              <w:rPr>
                <w:rFonts w:ascii="Times New Roman" w:hAnsi="Times New Roman" w:cs="Times New Roman"/>
                <w:color w:val="000000"/>
                <w:sz w:val="20"/>
                <w:szCs w:val="20"/>
              </w:rPr>
              <w:t xml:space="preserve"> – наличие. </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канистра</w:t>
            </w:r>
          </w:p>
        </w:tc>
        <w:tc>
          <w:tcPr>
            <w:tcW w:w="1134"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559"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5038,00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191444,00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81" w:type="dxa"/>
            <w:tcBorders>
              <w:left w:val="single" w:sz="4" w:space="0" w:color="000000"/>
              <w:bottom w:val="single" w:sz="4" w:space="0" w:color="auto"/>
            </w:tcBorders>
            <w:shd w:val="clear" w:color="auto" w:fill="FFFFFF"/>
            <w:vAlign w:val="center"/>
          </w:tcPr>
          <w:p w:rsidR="0056740B" w:rsidRPr="0056740B" w:rsidRDefault="00B510FE" w:rsidP="00517091">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 xml:space="preserve">Раствор лизирующийся </w:t>
            </w:r>
            <w:r w:rsidR="00374F92" w:rsidRPr="00A03666">
              <w:rPr>
                <w:rFonts w:ascii="Times New Roman" w:hAnsi="Times New Roman" w:cs="Times New Roman"/>
                <w:sz w:val="20"/>
                <w:szCs w:val="20"/>
              </w:rPr>
              <w:t xml:space="preserve">(M-53 LEO (I) </w:t>
            </w:r>
            <w:proofErr w:type="spellStart"/>
            <w:r w:rsidR="00374F92" w:rsidRPr="00A03666">
              <w:rPr>
                <w:rFonts w:ascii="Times New Roman" w:hAnsi="Times New Roman" w:cs="Times New Roman"/>
                <w:sz w:val="20"/>
                <w:szCs w:val="20"/>
              </w:rPr>
              <w:t>Lyse</w:t>
            </w:r>
            <w:proofErr w:type="spellEnd"/>
            <w:r w:rsidR="00374F92" w:rsidRPr="00A03666">
              <w:rPr>
                <w:rFonts w:ascii="Times New Roman" w:hAnsi="Times New Roman" w:cs="Times New Roman"/>
                <w:sz w:val="20"/>
                <w:szCs w:val="20"/>
              </w:rPr>
              <w:t>)</w:t>
            </w:r>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B3646A" w:rsidP="00517091">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t>Фасовка: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4 флакона по 1л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Стабильность после вскрытия:</w:t>
            </w:r>
            <w:r>
              <w:rPr>
                <w:rFonts w:ascii="Times New Roman" w:hAnsi="Times New Roman" w:cs="Times New Roman"/>
                <w:color w:val="000000"/>
                <w:sz w:val="20"/>
                <w:szCs w:val="20"/>
              </w:rPr>
              <w:t xml:space="preserve"> 60 дней.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Срок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 года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Условия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2-30оС</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сурфактант</w:t>
            </w:r>
            <w:proofErr w:type="spellEnd"/>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Наличие штрих кода для опознавания анализатором реагента</w:t>
            </w:r>
            <w:r>
              <w:rPr>
                <w:rFonts w:ascii="Times New Roman" w:hAnsi="Times New Roman" w:cs="Times New Roman"/>
                <w:color w:val="000000"/>
                <w:sz w:val="20"/>
                <w:szCs w:val="20"/>
              </w:rPr>
              <w:t xml:space="preserve"> – наличие.</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w:t>
            </w:r>
          </w:p>
        </w:tc>
        <w:tc>
          <w:tcPr>
            <w:tcW w:w="1134"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59"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27048,00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108192,00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81" w:type="dxa"/>
            <w:tcBorders>
              <w:left w:val="single" w:sz="4" w:space="0" w:color="000000"/>
              <w:bottom w:val="single" w:sz="4" w:space="0" w:color="auto"/>
            </w:tcBorders>
            <w:shd w:val="clear" w:color="auto" w:fill="FFFFFF"/>
            <w:vAlign w:val="center"/>
          </w:tcPr>
          <w:p w:rsidR="0056740B" w:rsidRPr="0056740B" w:rsidRDefault="00B510FE" w:rsidP="00517091">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Раствор лизирующийся</w:t>
            </w:r>
            <w:r>
              <w:rPr>
                <w:rFonts w:ascii="Times New Roman" w:hAnsi="Times New Roman" w:cs="Times New Roman"/>
                <w:sz w:val="20"/>
                <w:szCs w:val="20"/>
              </w:rPr>
              <w:t xml:space="preserve"> </w:t>
            </w:r>
            <w:r w:rsidRPr="00F510A9">
              <w:rPr>
                <w:rFonts w:ascii="Times New Roman" w:hAnsi="Times New Roman" w:cs="Times New Roman"/>
                <w:sz w:val="20"/>
                <w:szCs w:val="20"/>
              </w:rPr>
              <w:t>(</w:t>
            </w:r>
            <w:r w:rsidRPr="00F510A9">
              <w:rPr>
                <w:rFonts w:ascii="Times New Roman" w:hAnsi="Times New Roman" w:cs="Times New Roman"/>
                <w:bCs/>
                <w:color w:val="000000"/>
                <w:sz w:val="20"/>
                <w:szCs w:val="20"/>
              </w:rPr>
              <w:t xml:space="preserve">M-53 LEO (II) </w:t>
            </w:r>
            <w:proofErr w:type="spellStart"/>
            <w:r w:rsidRPr="00F510A9">
              <w:rPr>
                <w:rFonts w:ascii="Times New Roman" w:hAnsi="Times New Roman" w:cs="Times New Roman"/>
                <w:bCs/>
                <w:color w:val="000000"/>
                <w:sz w:val="20"/>
                <w:szCs w:val="20"/>
              </w:rPr>
              <w:t>Lyse</w:t>
            </w:r>
            <w:proofErr w:type="spellEnd"/>
            <w:r w:rsidRPr="00F510A9">
              <w:rPr>
                <w:rFonts w:ascii="Times New Roman" w:hAnsi="Times New Roman" w:cs="Times New Roman"/>
                <w:bCs/>
                <w:color w:val="000000"/>
                <w:sz w:val="20"/>
                <w:szCs w:val="20"/>
              </w:rPr>
              <w:t>)</w:t>
            </w:r>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F63EB0" w:rsidP="00F63EB0">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t>Фасовка:</w:t>
            </w:r>
            <w:r>
              <w:rPr>
                <w:rFonts w:ascii="Times New Roman" w:hAnsi="Times New Roman" w:cs="Times New Roman"/>
                <w:color w:val="000000"/>
                <w:sz w:val="20"/>
                <w:szCs w:val="20"/>
              </w:rPr>
              <w:t xml:space="preserve"> </w:t>
            </w:r>
            <w:r w:rsidRPr="000A7E99">
              <w:rPr>
                <w:rFonts w:ascii="Times New Roman" w:hAnsi="Times New Roman" w:cs="Times New Roman"/>
                <w:color w:val="000000"/>
                <w:sz w:val="20"/>
                <w:szCs w:val="20"/>
              </w:rPr>
              <w:t>4 флакона по 400 мл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Стабильность после вскрытия:</w:t>
            </w:r>
            <w:r>
              <w:rPr>
                <w:rFonts w:ascii="Times New Roman" w:hAnsi="Times New Roman" w:cs="Times New Roman"/>
                <w:color w:val="000000"/>
                <w:sz w:val="20"/>
                <w:szCs w:val="20"/>
              </w:rPr>
              <w:t xml:space="preserve"> 60 дней. </w:t>
            </w:r>
            <w:r w:rsidRPr="00A03666">
              <w:rPr>
                <w:rFonts w:ascii="Times New Roman" w:hAnsi="Times New Roman" w:cs="Times New Roman"/>
                <w:color w:val="000000"/>
                <w:sz w:val="20"/>
                <w:szCs w:val="20"/>
              </w:rPr>
              <w:t xml:space="preserve"> Срок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 года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Условия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2-30оС</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сурфактант</w:t>
            </w:r>
            <w:proofErr w:type="spellEnd"/>
            <w:r>
              <w:rPr>
                <w:rFonts w:ascii="Times New Roman" w:hAnsi="Times New Roman" w:cs="Times New Roman"/>
                <w:color w:val="000000"/>
                <w:sz w:val="20"/>
                <w:szCs w:val="20"/>
              </w:rPr>
              <w:t xml:space="preserve">, </w:t>
            </w:r>
            <w:r w:rsidRPr="000601AC">
              <w:rPr>
                <w:rFonts w:ascii="Times New Roman" w:hAnsi="Times New Roman" w:cs="Times New Roman"/>
                <w:color w:val="000000"/>
                <w:sz w:val="20"/>
                <w:szCs w:val="20"/>
              </w:rPr>
              <w:t xml:space="preserve"> </w:t>
            </w:r>
            <w:r w:rsidRPr="000601AC">
              <w:rPr>
                <w:rFonts w:ascii="Times New Roman" w:hAnsi="Times New Roman" w:cs="Times New Roman"/>
                <w:color w:val="000000"/>
                <w:sz w:val="20"/>
                <w:szCs w:val="20"/>
              </w:rPr>
              <w:t>краситель</w:t>
            </w:r>
            <w:r>
              <w:rPr>
                <w:rFonts w:ascii="Times New Roman" w:hAnsi="Times New Roman" w:cs="Times New Roman"/>
                <w:color w:val="000000"/>
                <w:sz w:val="20"/>
                <w:szCs w:val="20"/>
              </w:rPr>
              <w:t>.</w:t>
            </w:r>
            <w:r w:rsidRPr="00A03666">
              <w:rPr>
                <w:rFonts w:ascii="Times New Roman" w:hAnsi="Times New Roman" w:cs="Times New Roman"/>
                <w:color w:val="000000"/>
                <w:sz w:val="20"/>
                <w:szCs w:val="20"/>
              </w:rPr>
              <w:t xml:space="preserve"> Наличие штрих кода для опознавания анализатором реагента</w:t>
            </w:r>
            <w:r>
              <w:rPr>
                <w:rFonts w:ascii="Times New Roman" w:hAnsi="Times New Roman" w:cs="Times New Roman"/>
                <w:color w:val="000000"/>
                <w:sz w:val="20"/>
                <w:szCs w:val="20"/>
              </w:rPr>
              <w:t xml:space="preserve"> – наличие.</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w:t>
            </w:r>
          </w:p>
        </w:tc>
        <w:tc>
          <w:tcPr>
            <w:tcW w:w="1134"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34907,00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34907,00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81" w:type="dxa"/>
            <w:tcBorders>
              <w:left w:val="single" w:sz="4" w:space="0" w:color="000000"/>
              <w:bottom w:val="single" w:sz="4" w:space="0" w:color="auto"/>
            </w:tcBorders>
            <w:shd w:val="clear" w:color="auto" w:fill="FFFFFF"/>
            <w:vAlign w:val="center"/>
          </w:tcPr>
          <w:p w:rsidR="0056740B" w:rsidRPr="0056740B" w:rsidRDefault="00B510FE" w:rsidP="00517091">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Раствор лизирующийся</w:t>
            </w:r>
            <w:r>
              <w:rPr>
                <w:rFonts w:ascii="Times New Roman" w:hAnsi="Times New Roman" w:cs="Times New Roman"/>
                <w:sz w:val="20"/>
                <w:szCs w:val="20"/>
              </w:rPr>
              <w:t xml:space="preserve"> </w:t>
            </w:r>
            <w:r w:rsidRPr="00A03666">
              <w:rPr>
                <w:rFonts w:ascii="Times New Roman" w:hAnsi="Times New Roman" w:cs="Times New Roman"/>
                <w:sz w:val="20"/>
                <w:szCs w:val="20"/>
              </w:rPr>
              <w:t xml:space="preserve">(M-53 LH </w:t>
            </w:r>
            <w:proofErr w:type="spellStart"/>
            <w:r w:rsidRPr="00A03666">
              <w:rPr>
                <w:rFonts w:ascii="Times New Roman" w:hAnsi="Times New Roman" w:cs="Times New Roman"/>
                <w:sz w:val="20"/>
                <w:szCs w:val="20"/>
              </w:rPr>
              <w:t>Lyse</w:t>
            </w:r>
            <w:proofErr w:type="spellEnd"/>
            <w:r w:rsidRPr="00A03666">
              <w:rPr>
                <w:rFonts w:ascii="Times New Roman" w:hAnsi="Times New Roman" w:cs="Times New Roman"/>
                <w:sz w:val="20"/>
                <w:szCs w:val="20"/>
              </w:rPr>
              <w:t>)</w:t>
            </w:r>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806518" w:rsidP="00517091">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t>Фасовка:</w:t>
            </w:r>
            <w:r w:rsidR="00CC3350" w:rsidRPr="00A03666">
              <w:rPr>
                <w:rFonts w:ascii="Times New Roman" w:hAnsi="Times New Roman" w:cs="Times New Roman"/>
                <w:color w:val="000000"/>
                <w:sz w:val="20"/>
                <w:szCs w:val="20"/>
              </w:rPr>
              <w:t>4 флакона по 500 мл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Стабильность после вскрытия:</w:t>
            </w:r>
            <w:r>
              <w:rPr>
                <w:rFonts w:ascii="Times New Roman" w:hAnsi="Times New Roman" w:cs="Times New Roman"/>
                <w:color w:val="000000"/>
                <w:sz w:val="20"/>
                <w:szCs w:val="20"/>
              </w:rPr>
              <w:t xml:space="preserve"> 60 дней. </w:t>
            </w:r>
            <w:r w:rsidRPr="00A03666">
              <w:rPr>
                <w:rFonts w:ascii="Times New Roman" w:hAnsi="Times New Roman" w:cs="Times New Roman"/>
                <w:color w:val="000000"/>
                <w:sz w:val="20"/>
                <w:szCs w:val="20"/>
              </w:rPr>
              <w:t xml:space="preserve"> Срок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 года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Условия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2-30оС</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соли аммония, </w:t>
            </w:r>
            <w:proofErr w:type="spellStart"/>
            <w:r w:rsidRPr="00A03666">
              <w:rPr>
                <w:rFonts w:ascii="Times New Roman" w:hAnsi="Times New Roman" w:cs="Times New Roman"/>
                <w:color w:val="000000"/>
                <w:sz w:val="20"/>
                <w:szCs w:val="20"/>
              </w:rPr>
              <w:t>изопропанол</w:t>
            </w:r>
            <w:proofErr w:type="spellEnd"/>
            <w:r>
              <w:rPr>
                <w:rFonts w:ascii="Times New Roman" w:hAnsi="Times New Roman" w:cs="Times New Roman"/>
                <w:color w:val="000000"/>
                <w:sz w:val="20"/>
                <w:szCs w:val="20"/>
              </w:rPr>
              <w:t>.</w:t>
            </w:r>
            <w:r w:rsidRPr="00A03666">
              <w:rPr>
                <w:rFonts w:ascii="Times New Roman" w:hAnsi="Times New Roman" w:cs="Times New Roman"/>
                <w:color w:val="000000"/>
                <w:sz w:val="20"/>
                <w:szCs w:val="20"/>
              </w:rPr>
              <w:t xml:space="preserve"> Наличие штрих кода для опознавания анализатором реагента</w:t>
            </w:r>
            <w:r>
              <w:rPr>
                <w:rFonts w:ascii="Times New Roman" w:hAnsi="Times New Roman" w:cs="Times New Roman"/>
                <w:color w:val="000000"/>
                <w:sz w:val="20"/>
                <w:szCs w:val="20"/>
              </w:rPr>
              <w:t xml:space="preserve"> – наличие.</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w:t>
            </w:r>
          </w:p>
        </w:tc>
        <w:tc>
          <w:tcPr>
            <w:tcW w:w="1134"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Borders>
              <w:left w:val="single" w:sz="4" w:space="0" w:color="000000"/>
              <w:bottom w:val="single" w:sz="4" w:space="0" w:color="auto"/>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19528,00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B3646A"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58584,00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Pr="001455CD"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81" w:type="dxa"/>
            <w:tcBorders>
              <w:left w:val="single" w:sz="4" w:space="0" w:color="000000"/>
              <w:bottom w:val="single" w:sz="4" w:space="0" w:color="auto"/>
            </w:tcBorders>
            <w:shd w:val="clear" w:color="auto" w:fill="FFFFFF"/>
            <w:vAlign w:val="center"/>
          </w:tcPr>
          <w:p w:rsidR="0056740B" w:rsidRPr="0056740B" w:rsidRDefault="00AF66F0" w:rsidP="00AF66F0">
            <w:pPr>
              <w:snapToGrid w:val="0"/>
              <w:jc w:val="center"/>
              <w:rPr>
                <w:rFonts w:ascii="Times New Roman" w:eastAsia="Times New Roman" w:hAnsi="Times New Roman" w:cs="Times New Roman"/>
                <w:sz w:val="20"/>
                <w:szCs w:val="20"/>
              </w:rPr>
            </w:pPr>
            <w:r w:rsidRPr="00A03666">
              <w:rPr>
                <w:rFonts w:ascii="Times New Roman" w:hAnsi="Times New Roman" w:cs="Times New Roman"/>
                <w:sz w:val="20"/>
                <w:szCs w:val="20"/>
              </w:rPr>
              <w:t xml:space="preserve">Контроль гематологический CBC-5DMR </w:t>
            </w:r>
            <w:r>
              <w:rPr>
                <w:rFonts w:ascii="Times New Roman" w:hAnsi="Times New Roman" w:cs="Times New Roman"/>
                <w:sz w:val="20"/>
                <w:szCs w:val="20"/>
              </w:rPr>
              <w:t xml:space="preserve">(кровь </w:t>
            </w:r>
            <w:r>
              <w:rPr>
                <w:rFonts w:ascii="Times New Roman" w:hAnsi="Times New Roman" w:cs="Times New Roman"/>
                <w:sz w:val="20"/>
                <w:szCs w:val="20"/>
              </w:rPr>
              <w:lastRenderedPageBreak/>
              <w:t xml:space="preserve">контрольная </w:t>
            </w:r>
            <w:r>
              <w:rPr>
                <w:rFonts w:ascii="Times New Roman" w:hAnsi="Times New Roman" w:cs="Times New Roman"/>
                <w:sz w:val="20"/>
                <w:szCs w:val="20"/>
                <w:lang w:val="en-US"/>
              </w:rPr>
              <w:t>IH</w:t>
            </w:r>
            <w:r>
              <w:rPr>
                <w:rFonts w:ascii="Times New Roman" w:hAnsi="Times New Roman" w:cs="Times New Roman"/>
                <w:sz w:val="20"/>
                <w:szCs w:val="20"/>
              </w:rPr>
              <w:t>,</w:t>
            </w:r>
            <w:r w:rsidRPr="00AF66F0">
              <w:rPr>
                <w:rFonts w:ascii="Times New Roman" w:hAnsi="Times New Roman" w:cs="Times New Roman"/>
                <w:sz w:val="20"/>
                <w:szCs w:val="20"/>
              </w:rPr>
              <w:t xml:space="preserve"> </w:t>
            </w:r>
            <w:r>
              <w:rPr>
                <w:rFonts w:ascii="Times New Roman" w:hAnsi="Times New Roman" w:cs="Times New Roman"/>
                <w:sz w:val="20"/>
                <w:szCs w:val="20"/>
                <w:lang w:val="en-US"/>
              </w:rPr>
              <w:t>IL</w:t>
            </w:r>
            <w:r>
              <w:rPr>
                <w:rFonts w:ascii="Times New Roman" w:hAnsi="Times New Roman" w:cs="Times New Roman"/>
                <w:sz w:val="20"/>
                <w:szCs w:val="20"/>
              </w:rPr>
              <w:t>,</w:t>
            </w:r>
            <w:r w:rsidRPr="00AF66F0">
              <w:rPr>
                <w:rFonts w:ascii="Times New Roman" w:hAnsi="Times New Roman" w:cs="Times New Roman"/>
                <w:sz w:val="20"/>
                <w:szCs w:val="20"/>
              </w:rPr>
              <w:t xml:space="preserve"> 2</w:t>
            </w:r>
            <w:r>
              <w:rPr>
                <w:rFonts w:ascii="Times New Roman" w:hAnsi="Times New Roman" w:cs="Times New Roman"/>
                <w:sz w:val="20"/>
                <w:szCs w:val="20"/>
                <w:lang w:val="en-US"/>
              </w:rPr>
              <w:t>N</w:t>
            </w:r>
            <w:r>
              <w:rPr>
                <w:rFonts w:ascii="Times New Roman" w:hAnsi="Times New Roman" w:cs="Times New Roman"/>
                <w:sz w:val="20"/>
                <w:szCs w:val="20"/>
              </w:rPr>
              <w:t xml:space="preserve">) R&amp;D </w:t>
            </w:r>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1F2DFB" w:rsidP="001F2DFB">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lastRenderedPageBreak/>
              <w:t>Параметры определения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24: WBC/GB, NEUT, LYMPH#, MONO# , EO# , BASO# , NEUT%, LYMPH%, MONO%, EO% , </w:t>
            </w:r>
            <w:r w:rsidRPr="00A03666">
              <w:rPr>
                <w:rFonts w:ascii="Times New Roman" w:hAnsi="Times New Roman" w:cs="Times New Roman"/>
                <w:color w:val="000000"/>
                <w:sz w:val="20"/>
                <w:szCs w:val="20"/>
              </w:rPr>
              <w:lastRenderedPageBreak/>
              <w:t xml:space="preserve">BASO%, RBC/GR, </w:t>
            </w:r>
            <w:proofErr w:type="spellStart"/>
            <w:r w:rsidRPr="00A03666">
              <w:rPr>
                <w:rFonts w:ascii="Times New Roman" w:hAnsi="Times New Roman" w:cs="Times New Roman"/>
                <w:color w:val="000000"/>
                <w:sz w:val="20"/>
                <w:szCs w:val="20"/>
              </w:rPr>
              <w:t>Hgb</w:t>
            </w:r>
            <w:proofErr w:type="spellEnd"/>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Hct</w:t>
            </w:r>
            <w:proofErr w:type="spellEnd"/>
            <w:r w:rsidRPr="00A03666">
              <w:rPr>
                <w:rFonts w:ascii="Times New Roman" w:hAnsi="Times New Roman" w:cs="Times New Roman"/>
                <w:color w:val="000000"/>
                <w:sz w:val="20"/>
                <w:szCs w:val="20"/>
              </w:rPr>
              <w:t xml:space="preserve"> , MCV/VGM, MCH/TCMH, MCHC/CCMH, RDW/IDR-CV, RDW/IDR-SD, </w:t>
            </w:r>
            <w:proofErr w:type="spellStart"/>
            <w:r w:rsidRPr="00A03666">
              <w:rPr>
                <w:rFonts w:ascii="Times New Roman" w:hAnsi="Times New Roman" w:cs="Times New Roman"/>
                <w:color w:val="000000"/>
                <w:sz w:val="20"/>
                <w:szCs w:val="20"/>
              </w:rPr>
              <w:t>Plt</w:t>
            </w:r>
            <w:proofErr w:type="spellEnd"/>
            <w:r w:rsidRPr="00A03666">
              <w:rPr>
                <w:rFonts w:ascii="Times New Roman" w:hAnsi="Times New Roman" w:cs="Times New Roman"/>
                <w:color w:val="000000"/>
                <w:sz w:val="20"/>
                <w:szCs w:val="20"/>
              </w:rPr>
              <w:t xml:space="preserve"> , MPV/VPM, PCT/TCT %, PCT/TCT </w:t>
            </w:r>
            <w:proofErr w:type="spellStart"/>
            <w:r w:rsidRPr="00A03666">
              <w:rPr>
                <w:rFonts w:ascii="Times New Roman" w:hAnsi="Times New Roman" w:cs="Times New Roman"/>
                <w:color w:val="000000"/>
                <w:sz w:val="20"/>
                <w:szCs w:val="20"/>
              </w:rPr>
              <w:t>ml</w:t>
            </w:r>
            <w:proofErr w:type="spellEnd"/>
            <w:r w:rsidRPr="00A03666">
              <w:rPr>
                <w:rFonts w:ascii="Times New Roman" w:hAnsi="Times New Roman" w:cs="Times New Roman"/>
                <w:color w:val="000000"/>
                <w:sz w:val="20"/>
                <w:szCs w:val="20"/>
              </w:rPr>
              <w:t>/L, PDW/IDP</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Значения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Автоматически вводятся в анализатор при считывании штрих</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кода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Фасовка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4 флакона по 3 мл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Уровни</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Низкий, нормальный и высокий уровни</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proofErr w:type="gramStart"/>
            <w:r w:rsidRPr="00A03666">
              <w:rPr>
                <w:rFonts w:ascii="Times New Roman" w:hAnsi="Times New Roman" w:cs="Times New Roman"/>
                <w:color w:val="000000"/>
                <w:sz w:val="20"/>
                <w:szCs w:val="20"/>
              </w:rPr>
              <w:t>Жидкий</w:t>
            </w:r>
            <w:proofErr w:type="gramEnd"/>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состот</w:t>
            </w:r>
            <w:proofErr w:type="spellEnd"/>
            <w:r w:rsidRPr="00A03666">
              <w:rPr>
                <w:rFonts w:ascii="Times New Roman" w:hAnsi="Times New Roman" w:cs="Times New Roman"/>
                <w:color w:val="000000"/>
                <w:sz w:val="20"/>
                <w:szCs w:val="20"/>
              </w:rPr>
              <w:t xml:space="preserve"> из эритроцитов и лейкоцитов человеческой крови, а также тромбоцитов млекопитающих в </w:t>
            </w:r>
            <w:proofErr w:type="spellStart"/>
            <w:r w:rsidRPr="00A03666">
              <w:rPr>
                <w:rFonts w:ascii="Times New Roman" w:hAnsi="Times New Roman" w:cs="Times New Roman"/>
                <w:color w:val="000000"/>
                <w:sz w:val="20"/>
                <w:szCs w:val="20"/>
              </w:rPr>
              <w:t>плазмоподобной</w:t>
            </w:r>
            <w:proofErr w:type="spellEnd"/>
            <w:r w:rsidRPr="00A03666">
              <w:rPr>
                <w:rFonts w:ascii="Times New Roman" w:hAnsi="Times New Roman" w:cs="Times New Roman"/>
                <w:color w:val="000000"/>
                <w:sz w:val="20"/>
                <w:szCs w:val="20"/>
              </w:rPr>
              <w:t xml:space="preserve"> жидкости с консервантами</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Условия хранения</w:t>
            </w:r>
            <w:r>
              <w:rPr>
                <w:rFonts w:ascii="Times New Roman" w:hAnsi="Times New Roman" w:cs="Times New Roman"/>
                <w:color w:val="000000"/>
                <w:sz w:val="20"/>
                <w:szCs w:val="20"/>
              </w:rPr>
              <w:t xml:space="preserve"> -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От +2°C до +8°C</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Срок годности с даты изготовления в закрытом состоянии</w:t>
            </w:r>
            <w:r>
              <w:rPr>
                <w:rFonts w:ascii="Times New Roman" w:hAnsi="Times New Roman" w:cs="Times New Roman"/>
                <w:color w:val="000000"/>
                <w:sz w:val="20"/>
                <w:szCs w:val="20"/>
              </w:rPr>
              <w:t xml:space="preserve"> - </w:t>
            </w:r>
            <w:r w:rsidRPr="00A03666">
              <w:rPr>
                <w:rFonts w:ascii="Times New Roman" w:hAnsi="Times New Roman" w:cs="Times New Roman"/>
                <w:color w:val="000000"/>
                <w:sz w:val="20"/>
                <w:szCs w:val="20"/>
              </w:rPr>
              <w:t>3 месяц</w:t>
            </w:r>
            <w:r>
              <w:rPr>
                <w:rFonts w:ascii="Times New Roman" w:hAnsi="Times New Roman" w:cs="Times New Roman"/>
                <w:color w:val="000000"/>
                <w:sz w:val="20"/>
                <w:szCs w:val="20"/>
              </w:rPr>
              <w:t xml:space="preserve">а.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Срок годности после вскрытия флакона</w:t>
            </w:r>
            <w:r>
              <w:rPr>
                <w:rFonts w:ascii="Times New Roman" w:hAnsi="Times New Roman" w:cs="Times New Roman"/>
                <w:color w:val="000000"/>
                <w:sz w:val="20"/>
                <w:szCs w:val="20"/>
              </w:rPr>
              <w:t xml:space="preserve"> - </w:t>
            </w:r>
            <w:r w:rsidRPr="00A03666">
              <w:rPr>
                <w:rFonts w:ascii="Times New Roman" w:hAnsi="Times New Roman" w:cs="Times New Roman"/>
                <w:color w:val="000000"/>
                <w:sz w:val="20"/>
                <w:szCs w:val="20"/>
              </w:rPr>
              <w:t>15 суток</w:t>
            </w:r>
            <w:r>
              <w:rPr>
                <w:rFonts w:ascii="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Набор</w:t>
            </w:r>
          </w:p>
        </w:tc>
        <w:tc>
          <w:tcPr>
            <w:tcW w:w="1134" w:type="dxa"/>
            <w:tcBorders>
              <w:left w:val="single" w:sz="4" w:space="0" w:color="000000"/>
              <w:bottom w:val="single" w:sz="4" w:space="0" w:color="auto"/>
            </w:tcBorders>
            <w:shd w:val="clear" w:color="auto" w:fill="FFFFFF"/>
            <w:vAlign w:val="center"/>
          </w:tcPr>
          <w:p w:rsidR="0056740B" w:rsidRPr="001455CD" w:rsidRDefault="001F2DF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59" w:type="dxa"/>
            <w:tcBorders>
              <w:left w:val="single" w:sz="4" w:space="0" w:color="000000"/>
              <w:bottom w:val="single" w:sz="4" w:space="0" w:color="auto"/>
            </w:tcBorders>
            <w:shd w:val="clear" w:color="auto" w:fill="FFFFFF"/>
            <w:vAlign w:val="center"/>
          </w:tcPr>
          <w:p w:rsidR="0056740B" w:rsidRPr="001455CD" w:rsidRDefault="001F2DF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31350,00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1F2DF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62700,00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1781" w:type="dxa"/>
            <w:tcBorders>
              <w:left w:val="single" w:sz="4" w:space="0" w:color="000000"/>
              <w:bottom w:val="single" w:sz="4" w:space="0" w:color="auto"/>
            </w:tcBorders>
            <w:shd w:val="clear" w:color="auto" w:fill="FFFFFF"/>
            <w:vAlign w:val="center"/>
          </w:tcPr>
          <w:p w:rsidR="0056740B" w:rsidRPr="0056740B" w:rsidRDefault="001F2DF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Раствор промывающий </w:t>
            </w:r>
            <w:proofErr w:type="spellStart"/>
            <w:r>
              <w:rPr>
                <w:rFonts w:ascii="Times New Roman" w:hAnsi="Times New Roman" w:cs="Times New Roman"/>
                <w:sz w:val="20"/>
                <w:szCs w:val="20"/>
              </w:rPr>
              <w:t>Probe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Cleanser</w:t>
            </w:r>
            <w:proofErr w:type="spellEnd"/>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CF519F" w:rsidP="00CF519F">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t>Фасовка: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1 флакон по 50 мл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Стабильность после вскрытия:</w:t>
            </w:r>
            <w:r>
              <w:rPr>
                <w:rFonts w:ascii="Times New Roman" w:hAnsi="Times New Roman" w:cs="Times New Roman"/>
                <w:color w:val="000000"/>
                <w:sz w:val="20"/>
                <w:szCs w:val="20"/>
              </w:rPr>
              <w:t xml:space="preserve"> 60 дней. </w:t>
            </w:r>
            <w:r w:rsidRPr="00A03666">
              <w:rPr>
                <w:rFonts w:ascii="Times New Roman" w:hAnsi="Times New Roman" w:cs="Times New Roman"/>
                <w:color w:val="000000"/>
                <w:sz w:val="20"/>
                <w:szCs w:val="20"/>
              </w:rPr>
              <w:t xml:space="preserve"> Срок хранения</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Pr="00A03666">
              <w:rPr>
                <w:rFonts w:ascii="Times New Roman" w:hAnsi="Times New Roman" w:cs="Times New Roman"/>
                <w:color w:val="000000"/>
                <w:sz w:val="20"/>
                <w:szCs w:val="20"/>
              </w:rPr>
              <w:t xml:space="preserve">2 </w:t>
            </w:r>
            <w:r>
              <w:rPr>
                <w:rFonts w:ascii="Times New Roman" w:hAnsi="Times New Roman" w:cs="Times New Roman"/>
                <w:color w:val="000000"/>
                <w:sz w:val="20"/>
                <w:szCs w:val="20"/>
              </w:rPr>
              <w:t>месяца</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Условия хранения</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2-30оС</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Состав</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сурфактант</w:t>
            </w:r>
            <w:proofErr w:type="spellEnd"/>
            <w:r w:rsidRPr="00A03666">
              <w:rPr>
                <w:rFonts w:ascii="Times New Roman" w:hAnsi="Times New Roman" w:cs="Times New Roman"/>
                <w:color w:val="000000"/>
                <w:sz w:val="20"/>
                <w:szCs w:val="20"/>
              </w:rPr>
              <w:t xml:space="preserve">, </w:t>
            </w:r>
            <w:proofErr w:type="spellStart"/>
            <w:r w:rsidRPr="00A03666">
              <w:rPr>
                <w:rFonts w:ascii="Times New Roman" w:hAnsi="Times New Roman" w:cs="Times New Roman"/>
                <w:color w:val="000000"/>
                <w:sz w:val="20"/>
                <w:szCs w:val="20"/>
              </w:rPr>
              <w:t>гипохлорид</w:t>
            </w:r>
            <w:proofErr w:type="spellEnd"/>
            <w:r w:rsidRPr="00A03666">
              <w:rPr>
                <w:rFonts w:ascii="Times New Roman" w:hAnsi="Times New Roman" w:cs="Times New Roman"/>
                <w:color w:val="000000"/>
                <w:sz w:val="20"/>
                <w:szCs w:val="20"/>
              </w:rPr>
              <w:t xml:space="preserve"> натрия, гидроксид натрия</w:t>
            </w:r>
            <w:r>
              <w:rPr>
                <w:rFonts w:ascii="Times New Roman" w:hAnsi="Times New Roman" w:cs="Times New Roman"/>
                <w:color w:val="000000"/>
                <w:sz w:val="20"/>
                <w:szCs w:val="20"/>
              </w:rPr>
              <w:t xml:space="preserve">. </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упаковка</w:t>
            </w:r>
          </w:p>
        </w:tc>
        <w:tc>
          <w:tcPr>
            <w:tcW w:w="1134" w:type="dxa"/>
            <w:tcBorders>
              <w:left w:val="single" w:sz="4" w:space="0" w:color="000000"/>
              <w:bottom w:val="single" w:sz="4" w:space="0" w:color="auto"/>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Borders>
              <w:left w:val="single" w:sz="4" w:space="0" w:color="000000"/>
              <w:bottom w:val="single" w:sz="4" w:space="0" w:color="auto"/>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1653,00</w:t>
            </w:r>
          </w:p>
        </w:tc>
      </w:tr>
      <w:tr w:rsidR="0056740B" w:rsidRPr="001455CD" w:rsidTr="00EA7EEE">
        <w:trPr>
          <w:trHeight w:val="495"/>
        </w:trPr>
        <w:tc>
          <w:tcPr>
            <w:tcW w:w="454" w:type="dxa"/>
            <w:tcBorders>
              <w:left w:val="single" w:sz="4" w:space="0" w:color="000000"/>
              <w:bottom w:val="single" w:sz="4" w:space="0" w:color="auto"/>
            </w:tcBorders>
            <w:shd w:val="clear" w:color="auto" w:fill="FFFFFF"/>
            <w:vAlign w:val="center"/>
          </w:tcPr>
          <w:p w:rsidR="0056740B" w:rsidRDefault="0056740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81" w:type="dxa"/>
            <w:tcBorders>
              <w:left w:val="single" w:sz="4" w:space="0" w:color="000000"/>
              <w:bottom w:val="single" w:sz="4" w:space="0" w:color="auto"/>
            </w:tcBorders>
            <w:shd w:val="clear" w:color="auto" w:fill="FFFFFF"/>
            <w:vAlign w:val="center"/>
          </w:tcPr>
          <w:p w:rsidR="0056740B" w:rsidRPr="0056740B" w:rsidRDefault="001F2DFB" w:rsidP="001F2DF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Раствор очищающий </w:t>
            </w:r>
            <w:r w:rsidRPr="007779FF">
              <w:rPr>
                <w:rFonts w:ascii="Times New Roman" w:hAnsi="Times New Roman" w:cs="Times New Roman"/>
                <w:sz w:val="20"/>
                <w:szCs w:val="20"/>
              </w:rPr>
              <w:t xml:space="preserve">M-53 </w:t>
            </w:r>
            <w:proofErr w:type="spellStart"/>
            <w:r w:rsidRPr="007779FF">
              <w:rPr>
                <w:rFonts w:ascii="Times New Roman" w:hAnsi="Times New Roman" w:cs="Times New Roman"/>
                <w:sz w:val="20"/>
                <w:szCs w:val="20"/>
              </w:rPr>
              <w:t>Cleanser</w:t>
            </w:r>
            <w:proofErr w:type="spellEnd"/>
          </w:p>
        </w:tc>
        <w:tc>
          <w:tcPr>
            <w:tcW w:w="3260" w:type="dxa"/>
            <w:tcBorders>
              <w:left w:val="single" w:sz="4" w:space="0" w:color="000000"/>
              <w:bottom w:val="single" w:sz="4" w:space="0" w:color="auto"/>
              <w:right w:val="single" w:sz="4" w:space="0" w:color="000000"/>
            </w:tcBorders>
            <w:shd w:val="clear" w:color="auto" w:fill="FFFFFF"/>
          </w:tcPr>
          <w:p w:rsidR="0056740B" w:rsidRPr="001455CD" w:rsidRDefault="00CF519F" w:rsidP="00517091">
            <w:pPr>
              <w:snapToGrid w:val="0"/>
              <w:jc w:val="center"/>
              <w:rPr>
                <w:rFonts w:ascii="Times New Roman" w:eastAsia="Times New Roman" w:hAnsi="Times New Roman" w:cs="Times New Roman"/>
                <w:sz w:val="20"/>
                <w:szCs w:val="20"/>
              </w:rPr>
            </w:pPr>
            <w:r w:rsidRPr="00A03666">
              <w:rPr>
                <w:rFonts w:ascii="Times New Roman" w:hAnsi="Times New Roman" w:cs="Times New Roman"/>
                <w:color w:val="000000"/>
                <w:sz w:val="20"/>
                <w:szCs w:val="20"/>
              </w:rPr>
              <w:t>Фасовка:</w:t>
            </w:r>
            <w:r>
              <w:rPr>
                <w:rFonts w:ascii="Times New Roman" w:hAnsi="Times New Roman" w:cs="Times New Roman"/>
                <w:color w:val="000000"/>
                <w:sz w:val="20"/>
                <w:szCs w:val="20"/>
              </w:rPr>
              <w:t xml:space="preserve"> </w:t>
            </w:r>
            <w:r w:rsidRPr="007779FF">
              <w:rPr>
                <w:rFonts w:ascii="Times New Roman" w:hAnsi="Times New Roman" w:cs="Times New Roman"/>
                <w:color w:val="000000"/>
                <w:sz w:val="20"/>
                <w:szCs w:val="20"/>
              </w:rPr>
              <w:t>4 флакона по 1л</w:t>
            </w:r>
            <w:r>
              <w:rPr>
                <w:rFonts w:ascii="Times New Roman" w:hAnsi="Times New Roman" w:cs="Times New Roman"/>
                <w:color w:val="000000"/>
                <w:sz w:val="20"/>
                <w:szCs w:val="20"/>
              </w:rPr>
              <w:t xml:space="preserve">. </w:t>
            </w:r>
            <w:r w:rsidRPr="00A03666">
              <w:rPr>
                <w:rFonts w:ascii="Times New Roman" w:hAnsi="Times New Roman" w:cs="Times New Roman"/>
                <w:color w:val="000000"/>
                <w:sz w:val="20"/>
                <w:szCs w:val="20"/>
              </w:rPr>
              <w:t xml:space="preserve"> Стабильность после вскрытия:</w:t>
            </w:r>
            <w:r>
              <w:rPr>
                <w:rFonts w:ascii="Times New Roman" w:hAnsi="Times New Roman" w:cs="Times New Roman"/>
                <w:color w:val="000000"/>
                <w:sz w:val="20"/>
                <w:szCs w:val="20"/>
              </w:rPr>
              <w:t xml:space="preserve"> 60 дней. </w:t>
            </w:r>
            <w:r w:rsidRPr="00A03666">
              <w:rPr>
                <w:rFonts w:ascii="Times New Roman" w:hAnsi="Times New Roman" w:cs="Times New Roman"/>
                <w:color w:val="000000"/>
                <w:sz w:val="20"/>
                <w:szCs w:val="20"/>
              </w:rPr>
              <w:t xml:space="preserve"> Срок хранения</w:t>
            </w:r>
            <w:r>
              <w:rPr>
                <w:rFonts w:ascii="Times New Roman" w:hAnsi="Times New Roman" w:cs="Times New Roman"/>
                <w:color w:val="000000"/>
                <w:sz w:val="20"/>
                <w:szCs w:val="20"/>
              </w:rPr>
              <w:t xml:space="preserve"> 1</w:t>
            </w:r>
            <w:r w:rsidRPr="00A03666">
              <w:rPr>
                <w:rFonts w:ascii="Times New Roman" w:hAnsi="Times New Roman" w:cs="Times New Roman"/>
                <w:color w:val="000000"/>
                <w:sz w:val="20"/>
                <w:szCs w:val="20"/>
              </w:rPr>
              <w:t xml:space="preserve">2 </w:t>
            </w:r>
            <w:r>
              <w:rPr>
                <w:rFonts w:ascii="Times New Roman" w:hAnsi="Times New Roman" w:cs="Times New Roman"/>
                <w:color w:val="000000"/>
                <w:sz w:val="20"/>
                <w:szCs w:val="20"/>
              </w:rPr>
              <w:t xml:space="preserve">месяца. </w:t>
            </w:r>
            <w:r w:rsidRPr="00A03666">
              <w:rPr>
                <w:rFonts w:ascii="Times New Roman" w:hAnsi="Times New Roman" w:cs="Times New Roman"/>
                <w:color w:val="000000"/>
                <w:sz w:val="20"/>
                <w:szCs w:val="20"/>
              </w:rPr>
              <w:t xml:space="preserve"> </w:t>
            </w:r>
            <w:r w:rsidRPr="00CF519F">
              <w:rPr>
                <w:rFonts w:ascii="Times New Roman" w:hAnsi="Times New Roman" w:cs="Times New Roman"/>
                <w:color w:val="000000"/>
                <w:sz w:val="20"/>
                <w:szCs w:val="20"/>
              </w:rPr>
              <w:t>Условия хранения 2-30оС.  Состав</w:t>
            </w:r>
            <w:r w:rsidRPr="00CF519F">
              <w:rPr>
                <w:rFonts w:ascii="Times New Roman" w:hAnsi="Times New Roman" w:cs="Times New Roman"/>
                <w:color w:val="000000"/>
                <w:sz w:val="20"/>
                <w:szCs w:val="20"/>
              </w:rPr>
              <w:t xml:space="preserve"> </w:t>
            </w:r>
            <w:proofErr w:type="spellStart"/>
            <w:r w:rsidRPr="00CF519F">
              <w:rPr>
                <w:rFonts w:ascii="Times New Roman" w:hAnsi="Times New Roman" w:cs="Times New Roman"/>
                <w:color w:val="000000"/>
                <w:sz w:val="20"/>
                <w:szCs w:val="20"/>
              </w:rPr>
              <w:t>сурфактант</w:t>
            </w:r>
            <w:proofErr w:type="spellEnd"/>
            <w:r w:rsidRPr="00CF519F">
              <w:rPr>
                <w:rFonts w:ascii="Times New Roman" w:hAnsi="Times New Roman" w:cs="Times New Roman"/>
                <w:color w:val="000000"/>
                <w:sz w:val="20"/>
                <w:szCs w:val="20"/>
              </w:rPr>
              <w:t>, детергент, буфер, антимикробные вещества</w:t>
            </w:r>
          </w:p>
        </w:tc>
        <w:tc>
          <w:tcPr>
            <w:tcW w:w="992" w:type="dxa"/>
            <w:tcBorders>
              <w:top w:val="single" w:sz="4" w:space="0" w:color="000000"/>
              <w:left w:val="single" w:sz="4" w:space="0" w:color="000000"/>
              <w:bottom w:val="single" w:sz="4" w:space="0" w:color="auto"/>
            </w:tcBorders>
            <w:shd w:val="clear" w:color="auto" w:fill="FFFFFF"/>
            <w:vAlign w:val="center"/>
          </w:tcPr>
          <w:p w:rsidR="0056740B" w:rsidRPr="001455CD" w:rsidRDefault="00EA7EEE"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упаковка</w:t>
            </w:r>
          </w:p>
        </w:tc>
        <w:tc>
          <w:tcPr>
            <w:tcW w:w="1134" w:type="dxa"/>
            <w:tcBorders>
              <w:left w:val="single" w:sz="4" w:space="0" w:color="000000"/>
              <w:bottom w:val="single" w:sz="4" w:space="0" w:color="auto"/>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left w:val="single" w:sz="4" w:space="0" w:color="000000"/>
              <w:bottom w:val="single" w:sz="4" w:space="0" w:color="auto"/>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6370,00</w:t>
            </w:r>
          </w:p>
        </w:tc>
        <w:tc>
          <w:tcPr>
            <w:tcW w:w="1276" w:type="dxa"/>
            <w:gridSpan w:val="2"/>
            <w:tcBorders>
              <w:left w:val="single" w:sz="4" w:space="0" w:color="000000"/>
              <w:bottom w:val="single" w:sz="4" w:space="0" w:color="auto"/>
              <w:right w:val="single" w:sz="4" w:space="0" w:color="000000"/>
            </w:tcBorders>
            <w:shd w:val="clear" w:color="auto" w:fill="FFFFFF"/>
            <w:vAlign w:val="center"/>
          </w:tcPr>
          <w:p w:rsidR="0056740B" w:rsidRPr="001455CD" w:rsidRDefault="00D3209C"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6370,00</w:t>
            </w:r>
          </w:p>
        </w:tc>
      </w:tr>
      <w:tr w:rsidR="001455CD" w:rsidRPr="001455CD" w:rsidTr="0056740B">
        <w:trPr>
          <w:trHeight w:val="495"/>
        </w:trPr>
        <w:tc>
          <w:tcPr>
            <w:tcW w:w="919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455CD" w:rsidRPr="001455CD" w:rsidRDefault="001455CD" w:rsidP="00517091">
            <w:pPr>
              <w:snapToGrid w:val="0"/>
              <w:jc w:val="right"/>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ИТОГО:</w:t>
            </w:r>
          </w:p>
          <w:p w:rsidR="001455CD" w:rsidRPr="001455CD" w:rsidRDefault="001455CD" w:rsidP="00E6717B">
            <w:pPr>
              <w:snapToGrid w:val="0"/>
              <w:jc w:val="right"/>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В </w:t>
            </w:r>
            <w:proofErr w:type="spellStart"/>
            <w:r w:rsidRPr="001455CD">
              <w:rPr>
                <w:rFonts w:ascii="Times New Roman" w:eastAsia="Times New Roman" w:hAnsi="Times New Roman" w:cs="Times New Roman"/>
                <w:sz w:val="20"/>
                <w:szCs w:val="20"/>
              </w:rPr>
              <w:t>т.ч</w:t>
            </w:r>
            <w:proofErr w:type="spellEnd"/>
            <w:r w:rsidRPr="001455CD">
              <w:rPr>
                <w:rFonts w:ascii="Times New Roman" w:eastAsia="Times New Roman" w:hAnsi="Times New Roman" w:cs="Times New Roman"/>
                <w:sz w:val="20"/>
                <w:szCs w:val="20"/>
              </w:rPr>
              <w:t xml:space="preserve">. НДС </w:t>
            </w:r>
            <w:r w:rsidR="00E6717B">
              <w:rPr>
                <w:rFonts w:ascii="Times New Roman" w:eastAsia="Times New Roman" w:hAnsi="Times New Roman" w:cs="Times New Roman"/>
                <w:sz w:val="20"/>
                <w:szCs w:val="20"/>
              </w:rPr>
              <w:t>0</w:t>
            </w:r>
            <w:r w:rsidRPr="001455CD">
              <w:rPr>
                <w:rFonts w:ascii="Times New Roman" w:eastAsia="Times New Roman" w:hAnsi="Times New Roman" w:cs="Times New Roman"/>
                <w:sz w:val="20"/>
                <w:szCs w:val="20"/>
              </w:rPr>
              <w:t xml:space="preserve"> % (указывается, если участник закупки является плательщиком НДС)</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1455CD" w:rsidRPr="001455CD" w:rsidRDefault="00E6717B" w:rsidP="00517091">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r w:rsidR="00EA7E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850,00</w:t>
            </w:r>
          </w:p>
        </w:tc>
      </w:tr>
    </w:tbl>
    <w:tbl>
      <w:tblPr>
        <w:tblW w:w="10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4860"/>
      </w:tblGrid>
      <w:tr w:rsidR="00BD0D05" w:rsidRPr="00BD0D05" w:rsidTr="00517091">
        <w:tc>
          <w:tcPr>
            <w:tcW w:w="6048" w:type="dxa"/>
            <w:tcBorders>
              <w:top w:val="nil"/>
              <w:left w:val="nil"/>
              <w:bottom w:val="nil"/>
              <w:right w:val="nil"/>
            </w:tcBorders>
          </w:tcPr>
          <w:p w:rsidR="00BD0D05" w:rsidRPr="00BD0D05" w:rsidRDefault="00BD0D05" w:rsidP="00BD0D05">
            <w:pPr>
              <w:pStyle w:val="a6"/>
              <w:tabs>
                <w:tab w:val="left" w:pos="2268"/>
              </w:tabs>
              <w:spacing w:after="240"/>
              <w:rPr>
                <w:sz w:val="22"/>
                <w:szCs w:val="22"/>
              </w:rPr>
            </w:pPr>
            <w:bookmarkStart w:id="0" w:name="_GoBack"/>
            <w:bookmarkEnd w:id="0"/>
            <w:r w:rsidRPr="00BD0D05">
              <w:rPr>
                <w:b/>
                <w:sz w:val="22"/>
                <w:szCs w:val="22"/>
              </w:rPr>
              <w:t>Заказчик:</w:t>
            </w:r>
            <w:r w:rsidRPr="00BD0D05">
              <w:rPr>
                <w:sz w:val="22"/>
                <w:szCs w:val="22"/>
              </w:rPr>
              <w:t xml:space="preserve">  </w:t>
            </w:r>
          </w:p>
          <w:p w:rsidR="00BD0D05" w:rsidRPr="00BD0D05" w:rsidRDefault="00BD0D05" w:rsidP="00BD0D05">
            <w:pPr>
              <w:pStyle w:val="a6"/>
              <w:tabs>
                <w:tab w:val="left" w:pos="2268"/>
              </w:tabs>
              <w:spacing w:after="240"/>
              <w:rPr>
                <w:sz w:val="22"/>
                <w:szCs w:val="22"/>
              </w:rPr>
            </w:pPr>
            <w:r w:rsidRPr="00BD0D05">
              <w:rPr>
                <w:sz w:val="22"/>
                <w:szCs w:val="22"/>
              </w:rPr>
              <w:t>ОГАУЗ «Иркутская МСЧ № 2»</w:t>
            </w:r>
          </w:p>
          <w:p w:rsidR="00BD0D05" w:rsidRPr="00BD0D05" w:rsidRDefault="00BD0D05" w:rsidP="00BD0D05">
            <w:pPr>
              <w:pStyle w:val="a6"/>
              <w:tabs>
                <w:tab w:val="left" w:pos="2268"/>
              </w:tabs>
              <w:spacing w:after="240"/>
              <w:rPr>
                <w:b/>
                <w:sz w:val="22"/>
                <w:szCs w:val="22"/>
              </w:rPr>
            </w:pPr>
          </w:p>
          <w:p w:rsidR="00BD0D05" w:rsidRPr="00BD0D05" w:rsidRDefault="00BD0D05" w:rsidP="00BD0D05">
            <w:pPr>
              <w:widowControl w:val="0"/>
              <w:tabs>
                <w:tab w:val="left" w:pos="5040"/>
              </w:tabs>
              <w:autoSpaceDE w:val="0"/>
              <w:autoSpaceDN w:val="0"/>
              <w:adjustRightInd w:val="0"/>
              <w:spacing w:after="240"/>
              <w:rPr>
                <w:rFonts w:ascii="Times New Roman" w:hAnsi="Times New Roman" w:cs="Times New Roman"/>
                <w:b/>
              </w:rPr>
            </w:pPr>
            <w:r w:rsidRPr="00BD0D05">
              <w:rPr>
                <w:rFonts w:ascii="Times New Roman" w:hAnsi="Times New Roman" w:cs="Times New Roman"/>
                <w:b/>
              </w:rPr>
              <w:t>Главный врач</w:t>
            </w:r>
          </w:p>
          <w:p w:rsidR="00BD0D05" w:rsidRPr="00BD0D05" w:rsidRDefault="00BD0D05" w:rsidP="00BD0D05">
            <w:pPr>
              <w:widowControl w:val="0"/>
              <w:tabs>
                <w:tab w:val="left" w:pos="5040"/>
              </w:tabs>
              <w:autoSpaceDE w:val="0"/>
              <w:autoSpaceDN w:val="0"/>
              <w:adjustRightInd w:val="0"/>
              <w:spacing w:after="240"/>
              <w:rPr>
                <w:rFonts w:ascii="Times New Roman" w:hAnsi="Times New Roman" w:cs="Times New Roman"/>
                <w:b/>
              </w:rPr>
            </w:pPr>
          </w:p>
          <w:p w:rsidR="00BD0D05" w:rsidRPr="00BD0D05" w:rsidRDefault="00BD0D05" w:rsidP="00BD0D05">
            <w:pPr>
              <w:widowControl w:val="0"/>
              <w:tabs>
                <w:tab w:val="left" w:pos="5040"/>
              </w:tabs>
              <w:autoSpaceDE w:val="0"/>
              <w:autoSpaceDN w:val="0"/>
              <w:adjustRightInd w:val="0"/>
              <w:spacing w:after="240"/>
              <w:rPr>
                <w:rFonts w:ascii="Times New Roman" w:hAnsi="Times New Roman" w:cs="Times New Roman"/>
                <w:b/>
              </w:rPr>
            </w:pPr>
            <w:r w:rsidRPr="00BD0D05">
              <w:rPr>
                <w:rFonts w:ascii="Times New Roman" w:hAnsi="Times New Roman" w:cs="Times New Roman"/>
                <w:b/>
              </w:rPr>
              <w:t xml:space="preserve">__________________/ </w:t>
            </w:r>
            <w:r>
              <w:rPr>
                <w:rFonts w:ascii="Times New Roman" w:hAnsi="Times New Roman" w:cs="Times New Roman"/>
                <w:b/>
              </w:rPr>
              <w:t>Кирилюк К.В.</w:t>
            </w:r>
            <w:r w:rsidRPr="00BD0D05">
              <w:rPr>
                <w:rFonts w:ascii="Times New Roman" w:hAnsi="Times New Roman" w:cs="Times New Roman"/>
                <w:b/>
              </w:rPr>
              <w:t xml:space="preserve"> /</w:t>
            </w:r>
          </w:p>
          <w:p w:rsidR="00BD0D05" w:rsidRPr="00BD0D05" w:rsidRDefault="00BD0D05" w:rsidP="00BD0D05">
            <w:pPr>
              <w:spacing w:after="240"/>
              <w:rPr>
                <w:rFonts w:ascii="Times New Roman" w:hAnsi="Times New Roman" w:cs="Times New Roman"/>
              </w:rPr>
            </w:pPr>
            <w:r w:rsidRPr="00BD0D05">
              <w:rPr>
                <w:rFonts w:ascii="Times New Roman" w:hAnsi="Times New Roman" w:cs="Times New Roman"/>
              </w:rPr>
              <w:t xml:space="preserve">М.П.      </w:t>
            </w:r>
          </w:p>
        </w:tc>
        <w:tc>
          <w:tcPr>
            <w:tcW w:w="4860" w:type="dxa"/>
            <w:tcBorders>
              <w:top w:val="nil"/>
              <w:left w:val="nil"/>
              <w:bottom w:val="nil"/>
              <w:right w:val="nil"/>
            </w:tcBorders>
          </w:tcPr>
          <w:p w:rsidR="00BD0D05" w:rsidRPr="00BD0D05" w:rsidRDefault="00BD0D05" w:rsidP="00BD0D05">
            <w:pPr>
              <w:spacing w:after="240"/>
              <w:jc w:val="both"/>
              <w:rPr>
                <w:rFonts w:ascii="Times New Roman" w:hAnsi="Times New Roman" w:cs="Times New Roman"/>
                <w:b/>
              </w:rPr>
            </w:pPr>
            <w:r w:rsidRPr="00BD0D05">
              <w:rPr>
                <w:rFonts w:ascii="Times New Roman" w:hAnsi="Times New Roman" w:cs="Times New Roman"/>
                <w:b/>
              </w:rPr>
              <w:t xml:space="preserve">Поставщик: </w:t>
            </w:r>
          </w:p>
          <w:p w:rsidR="00BD0D05" w:rsidRPr="00BD0D05" w:rsidRDefault="00A4439F" w:rsidP="00BD0D05">
            <w:pPr>
              <w:widowControl w:val="0"/>
              <w:tabs>
                <w:tab w:val="left" w:pos="5040"/>
              </w:tabs>
              <w:autoSpaceDE w:val="0"/>
              <w:autoSpaceDN w:val="0"/>
              <w:adjustRightInd w:val="0"/>
              <w:spacing w:after="240"/>
              <w:rPr>
                <w:rFonts w:ascii="Times New Roman" w:hAnsi="Times New Roman" w:cs="Times New Roman"/>
                <w:b/>
              </w:rPr>
            </w:pPr>
            <w:r>
              <w:rPr>
                <w:rFonts w:ascii="Times New Roman" w:hAnsi="Times New Roman" w:cs="Times New Roman"/>
                <w:b/>
              </w:rPr>
              <w:t>ООО «Медтехника»</w:t>
            </w:r>
          </w:p>
          <w:p w:rsidR="00BD0D05" w:rsidRPr="00BD0D05" w:rsidRDefault="00BD0D05" w:rsidP="00BD0D05">
            <w:pPr>
              <w:widowControl w:val="0"/>
              <w:tabs>
                <w:tab w:val="left" w:pos="5040"/>
              </w:tabs>
              <w:autoSpaceDE w:val="0"/>
              <w:autoSpaceDN w:val="0"/>
              <w:adjustRightInd w:val="0"/>
              <w:spacing w:after="240"/>
              <w:rPr>
                <w:rFonts w:ascii="Times New Roman" w:hAnsi="Times New Roman" w:cs="Times New Roman"/>
                <w:b/>
              </w:rPr>
            </w:pPr>
          </w:p>
          <w:p w:rsidR="00BD0D05" w:rsidRPr="00BD0D05" w:rsidRDefault="00A4439F" w:rsidP="00BD0D05">
            <w:pPr>
              <w:widowControl w:val="0"/>
              <w:tabs>
                <w:tab w:val="left" w:pos="5040"/>
              </w:tabs>
              <w:autoSpaceDE w:val="0"/>
              <w:autoSpaceDN w:val="0"/>
              <w:adjustRightInd w:val="0"/>
              <w:spacing w:after="240"/>
              <w:rPr>
                <w:rFonts w:ascii="Times New Roman" w:hAnsi="Times New Roman" w:cs="Times New Roman"/>
                <w:b/>
              </w:rPr>
            </w:pPr>
            <w:r>
              <w:rPr>
                <w:rFonts w:ascii="Times New Roman" w:hAnsi="Times New Roman" w:cs="Times New Roman"/>
                <w:b/>
              </w:rPr>
              <w:t>Генеральный директор</w:t>
            </w:r>
          </w:p>
          <w:p w:rsidR="00BD0D05" w:rsidRPr="00BD0D05" w:rsidRDefault="00BD0D05" w:rsidP="00BD0D05">
            <w:pPr>
              <w:widowControl w:val="0"/>
              <w:tabs>
                <w:tab w:val="left" w:pos="5040"/>
              </w:tabs>
              <w:autoSpaceDE w:val="0"/>
              <w:autoSpaceDN w:val="0"/>
              <w:adjustRightInd w:val="0"/>
              <w:spacing w:after="240"/>
              <w:rPr>
                <w:rFonts w:ascii="Times New Roman" w:hAnsi="Times New Roman" w:cs="Times New Roman"/>
                <w:b/>
              </w:rPr>
            </w:pPr>
            <w:r w:rsidRPr="00BD0D05">
              <w:rPr>
                <w:rFonts w:ascii="Times New Roman" w:hAnsi="Times New Roman" w:cs="Times New Roman"/>
                <w:b/>
              </w:rPr>
              <w:t>__________________/</w:t>
            </w:r>
            <w:proofErr w:type="spellStart"/>
            <w:r w:rsidR="00A4439F">
              <w:rPr>
                <w:rFonts w:ascii="Times New Roman" w:hAnsi="Times New Roman" w:cs="Times New Roman"/>
                <w:b/>
              </w:rPr>
              <w:t>Кармадонов</w:t>
            </w:r>
            <w:proofErr w:type="spellEnd"/>
            <w:r w:rsidR="00A4439F">
              <w:rPr>
                <w:rFonts w:ascii="Times New Roman" w:hAnsi="Times New Roman" w:cs="Times New Roman"/>
                <w:b/>
              </w:rPr>
              <w:t xml:space="preserve"> А.Г.</w:t>
            </w:r>
            <w:r w:rsidRPr="00BD0D05">
              <w:rPr>
                <w:rFonts w:ascii="Times New Roman" w:hAnsi="Times New Roman" w:cs="Times New Roman"/>
                <w:b/>
              </w:rPr>
              <w:t>/</w:t>
            </w:r>
          </w:p>
          <w:p w:rsidR="00BD0D05" w:rsidRPr="00BD0D05" w:rsidRDefault="00BD0D05" w:rsidP="00BD0D05">
            <w:pPr>
              <w:spacing w:after="240"/>
              <w:rPr>
                <w:rFonts w:ascii="Times New Roman" w:hAnsi="Times New Roman" w:cs="Times New Roman"/>
              </w:rPr>
            </w:pPr>
            <w:r w:rsidRPr="00BD0D05">
              <w:rPr>
                <w:rFonts w:ascii="Times New Roman" w:hAnsi="Times New Roman" w:cs="Times New Roman"/>
              </w:rPr>
              <w:t xml:space="preserve">М.П.                 </w:t>
            </w:r>
          </w:p>
          <w:p w:rsidR="00BD0D05" w:rsidRPr="00BD0D05" w:rsidRDefault="00BD0D05" w:rsidP="00BD0D05">
            <w:pPr>
              <w:pStyle w:val="af0"/>
              <w:spacing w:after="240"/>
              <w:rPr>
                <w:rFonts w:ascii="Times New Roman" w:hAnsi="Times New Roman" w:cs="Times New Roman"/>
                <w:sz w:val="22"/>
                <w:szCs w:val="22"/>
              </w:rPr>
            </w:pPr>
          </w:p>
        </w:tc>
      </w:tr>
    </w:tbl>
    <w:p w:rsidR="00BD0D05" w:rsidRDefault="00BD0D05" w:rsidP="00BD0D05">
      <w:pPr>
        <w:jc w:val="both"/>
      </w:pPr>
    </w:p>
    <w:p w:rsidR="00BD0D05" w:rsidRDefault="00BD0D05" w:rsidP="00BD0D05">
      <w:pPr>
        <w:pStyle w:val="2"/>
        <w:jc w:val="right"/>
        <w:rPr>
          <w:rFonts w:ascii="Times New Roman" w:hAnsi="Times New Roman" w:cs="Times New Roman"/>
          <w:i/>
          <w:iCs/>
          <w:color w:val="auto"/>
          <w:sz w:val="22"/>
          <w:szCs w:val="22"/>
        </w:rPr>
        <w:sectPr w:rsidR="00BD0D05" w:rsidSect="00517091">
          <w:headerReference w:type="default" r:id="rId10"/>
          <w:pgSz w:w="11906" w:h="16838" w:code="9"/>
          <w:pgMar w:top="720" w:right="720" w:bottom="720" w:left="709" w:header="709" w:footer="709" w:gutter="0"/>
          <w:cols w:space="708"/>
          <w:docGrid w:linePitch="360"/>
        </w:sectPr>
      </w:pPr>
    </w:p>
    <w:p w:rsidR="00BD0D05" w:rsidRPr="00AD2A78" w:rsidRDefault="00BD0D05" w:rsidP="00BD0D05">
      <w:pPr>
        <w:pStyle w:val="2"/>
        <w:jc w:val="right"/>
        <w:rPr>
          <w:rFonts w:ascii="Times New Roman" w:hAnsi="Times New Roman" w:cs="Times New Roman"/>
          <w:i/>
          <w:iCs/>
          <w:color w:val="auto"/>
          <w:sz w:val="22"/>
          <w:szCs w:val="22"/>
        </w:rPr>
      </w:pPr>
      <w:r w:rsidRPr="00AD2A78">
        <w:rPr>
          <w:rFonts w:ascii="Times New Roman" w:hAnsi="Times New Roman" w:cs="Times New Roman"/>
          <w:i/>
          <w:iCs/>
          <w:color w:val="auto"/>
          <w:sz w:val="22"/>
          <w:szCs w:val="22"/>
        </w:rPr>
        <w:lastRenderedPageBreak/>
        <w:t xml:space="preserve">ПРИЛОЖЕНИЕ № 2 </w:t>
      </w:r>
    </w:p>
    <w:p w:rsidR="00BD0D05" w:rsidRPr="005D6A2E" w:rsidRDefault="00BD0D05" w:rsidP="00CA1A38">
      <w:pPr>
        <w:jc w:val="right"/>
        <w:rPr>
          <w:rFonts w:ascii="Times New Roman" w:hAnsi="Times New Roman" w:cs="Times New Roman"/>
          <w:sz w:val="24"/>
          <w:szCs w:val="24"/>
        </w:rPr>
      </w:pPr>
      <w:r w:rsidRPr="005D6A2E">
        <w:rPr>
          <w:rFonts w:ascii="Times New Roman" w:hAnsi="Times New Roman" w:cs="Times New Roman"/>
          <w:sz w:val="24"/>
          <w:szCs w:val="24"/>
        </w:rPr>
        <w:t xml:space="preserve">к Договору  </w:t>
      </w:r>
      <w:r w:rsidR="005D6A2E" w:rsidRPr="005D6A2E">
        <w:rPr>
          <w:rFonts w:ascii="Times New Roman" w:hAnsi="Times New Roman" w:cs="Times New Roman"/>
          <w:i/>
          <w:sz w:val="24"/>
          <w:szCs w:val="24"/>
          <w:u w:val="single"/>
        </w:rPr>
        <w:t>ЗК/ЭЛ-02-2017-42</w:t>
      </w:r>
      <w:r w:rsidRPr="005D6A2E">
        <w:rPr>
          <w:rFonts w:ascii="Times New Roman" w:hAnsi="Times New Roman" w:cs="Times New Roman"/>
          <w:sz w:val="24"/>
          <w:szCs w:val="24"/>
        </w:rPr>
        <w:t xml:space="preserve">от «__» </w:t>
      </w:r>
      <w:r w:rsidR="00CB1CA7" w:rsidRPr="005D6A2E">
        <w:rPr>
          <w:rFonts w:ascii="Times New Roman" w:hAnsi="Times New Roman" w:cs="Times New Roman"/>
          <w:sz w:val="24"/>
          <w:szCs w:val="24"/>
          <w:u w:val="single"/>
        </w:rPr>
        <w:t>марта</w:t>
      </w:r>
      <w:r w:rsidRPr="005D6A2E">
        <w:rPr>
          <w:rFonts w:ascii="Times New Roman" w:hAnsi="Times New Roman" w:cs="Times New Roman"/>
          <w:sz w:val="24"/>
          <w:szCs w:val="24"/>
        </w:rPr>
        <w:t xml:space="preserve">  201</w:t>
      </w:r>
      <w:r w:rsidR="00CA1A38" w:rsidRPr="005D6A2E">
        <w:rPr>
          <w:rFonts w:ascii="Times New Roman" w:hAnsi="Times New Roman" w:cs="Times New Roman"/>
          <w:sz w:val="24"/>
          <w:szCs w:val="24"/>
        </w:rPr>
        <w:t>7</w:t>
      </w:r>
      <w:r w:rsidRPr="005D6A2E">
        <w:rPr>
          <w:rFonts w:ascii="Times New Roman" w:hAnsi="Times New Roman" w:cs="Times New Roman"/>
          <w:sz w:val="24"/>
          <w:szCs w:val="24"/>
        </w:rPr>
        <w:t>г.</w:t>
      </w:r>
    </w:p>
    <w:p w:rsidR="00BD0D05" w:rsidRPr="002F4E7C" w:rsidRDefault="00BD0D05" w:rsidP="00BD0D05">
      <w:pPr>
        <w:pStyle w:val="a6"/>
        <w:jc w:val="right"/>
        <w:rPr>
          <w:sz w:val="20"/>
        </w:rPr>
      </w:pPr>
      <w:r>
        <w:rPr>
          <w:sz w:val="20"/>
        </w:rPr>
        <w:t>п</w:t>
      </w:r>
      <w:r w:rsidRPr="002F4E7C">
        <w:rPr>
          <w:sz w:val="20"/>
        </w:rPr>
        <w:t>оставк</w:t>
      </w:r>
      <w:r>
        <w:rPr>
          <w:sz w:val="20"/>
        </w:rPr>
        <w:t>а</w:t>
      </w:r>
      <w:r w:rsidRPr="002F4E7C">
        <w:rPr>
          <w:sz w:val="20"/>
        </w:rPr>
        <w:t xml:space="preserve">   </w:t>
      </w:r>
      <w:r>
        <w:rPr>
          <w:sz w:val="20"/>
        </w:rPr>
        <w:t xml:space="preserve">гематологических </w:t>
      </w:r>
      <w:r w:rsidRPr="002F4E7C">
        <w:rPr>
          <w:sz w:val="20"/>
        </w:rPr>
        <w:t xml:space="preserve">реагентов </w:t>
      </w:r>
    </w:p>
    <w:p w:rsidR="00BD0D05" w:rsidRPr="008F0B43" w:rsidRDefault="00BD0D05" w:rsidP="008F0B43">
      <w:pPr>
        <w:spacing w:after="0" w:line="240" w:lineRule="auto"/>
        <w:jc w:val="center"/>
        <w:rPr>
          <w:rFonts w:ascii="Times New Roman" w:hAnsi="Times New Roman" w:cs="Times New Roman"/>
          <w:sz w:val="20"/>
          <w:szCs w:val="20"/>
        </w:rPr>
      </w:pPr>
      <w:r w:rsidRPr="008F0B43">
        <w:rPr>
          <w:rFonts w:ascii="Times New Roman" w:hAnsi="Times New Roman" w:cs="Times New Roman"/>
          <w:sz w:val="20"/>
          <w:szCs w:val="20"/>
        </w:rPr>
        <w:t>План-график</w:t>
      </w:r>
    </w:p>
    <w:p w:rsidR="00BD0D05" w:rsidRDefault="00BD0D05" w:rsidP="008F0B43">
      <w:pPr>
        <w:spacing w:after="0" w:line="240" w:lineRule="auto"/>
        <w:jc w:val="center"/>
        <w:rPr>
          <w:rFonts w:ascii="Times New Roman" w:hAnsi="Times New Roman" w:cs="Times New Roman"/>
          <w:sz w:val="20"/>
          <w:szCs w:val="20"/>
        </w:rPr>
      </w:pPr>
      <w:r w:rsidRPr="008F0B43">
        <w:rPr>
          <w:rFonts w:ascii="Times New Roman" w:hAnsi="Times New Roman" w:cs="Times New Roman"/>
          <w:sz w:val="20"/>
          <w:szCs w:val="20"/>
        </w:rPr>
        <w:t>Срок  поставки Продукции  - Партиями, с м</w:t>
      </w:r>
      <w:r w:rsidR="00ED218B" w:rsidRPr="008F0B43">
        <w:rPr>
          <w:rFonts w:ascii="Times New Roman" w:hAnsi="Times New Roman" w:cs="Times New Roman"/>
          <w:sz w:val="20"/>
          <w:szCs w:val="20"/>
        </w:rPr>
        <w:t>арта</w:t>
      </w:r>
      <w:r w:rsidRPr="008F0B43">
        <w:rPr>
          <w:rFonts w:ascii="Times New Roman" w:hAnsi="Times New Roman" w:cs="Times New Roman"/>
          <w:sz w:val="20"/>
          <w:szCs w:val="20"/>
        </w:rPr>
        <w:t xml:space="preserve"> по </w:t>
      </w:r>
      <w:r w:rsidR="00ED218B" w:rsidRPr="008F0B43">
        <w:rPr>
          <w:rFonts w:ascii="Times New Roman" w:hAnsi="Times New Roman" w:cs="Times New Roman"/>
          <w:sz w:val="20"/>
          <w:szCs w:val="20"/>
        </w:rPr>
        <w:t>июнь</w:t>
      </w:r>
      <w:r w:rsidR="00D606B8">
        <w:rPr>
          <w:rFonts w:ascii="Times New Roman" w:hAnsi="Times New Roman" w:cs="Times New Roman"/>
          <w:sz w:val="20"/>
          <w:szCs w:val="20"/>
        </w:rPr>
        <w:t>, ежемесячно не позднее 30</w:t>
      </w:r>
      <w:r w:rsidRPr="008F0B43">
        <w:rPr>
          <w:rFonts w:ascii="Times New Roman" w:hAnsi="Times New Roman" w:cs="Times New Roman"/>
          <w:sz w:val="20"/>
          <w:szCs w:val="20"/>
        </w:rPr>
        <w:t>-го числа месяца.</w:t>
      </w:r>
    </w:p>
    <w:p w:rsidR="008F0B43" w:rsidRPr="008F0B43" w:rsidRDefault="008F0B43" w:rsidP="008F0B43">
      <w:pPr>
        <w:spacing w:after="0" w:line="240" w:lineRule="auto"/>
        <w:jc w:val="center"/>
        <w:rPr>
          <w:rFonts w:ascii="Times New Roman" w:hAnsi="Times New Roman" w:cs="Times New Roman"/>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843"/>
        <w:gridCol w:w="1275"/>
        <w:gridCol w:w="1418"/>
        <w:gridCol w:w="1417"/>
        <w:gridCol w:w="1276"/>
        <w:gridCol w:w="1559"/>
      </w:tblGrid>
      <w:tr w:rsidR="002C4CE7" w:rsidRPr="00CA1A38" w:rsidTr="00051C3B">
        <w:tc>
          <w:tcPr>
            <w:tcW w:w="567" w:type="dxa"/>
          </w:tcPr>
          <w:p w:rsidR="002C4CE7" w:rsidRPr="00CA1A38" w:rsidRDefault="002C4CE7" w:rsidP="00F13BFD">
            <w:pPr>
              <w:spacing w:after="0"/>
              <w:rPr>
                <w:rFonts w:ascii="Times New Roman" w:hAnsi="Times New Roman" w:cs="Times New Roman"/>
                <w:sz w:val="20"/>
                <w:szCs w:val="20"/>
              </w:rPr>
            </w:pPr>
            <w:r w:rsidRPr="00CA1A38">
              <w:rPr>
                <w:rFonts w:ascii="Times New Roman" w:hAnsi="Times New Roman" w:cs="Times New Roman"/>
                <w:sz w:val="20"/>
                <w:szCs w:val="20"/>
              </w:rPr>
              <w:t xml:space="preserve">№ </w:t>
            </w:r>
            <w:proofErr w:type="gramStart"/>
            <w:r w:rsidRPr="00CA1A38">
              <w:rPr>
                <w:rFonts w:ascii="Times New Roman" w:hAnsi="Times New Roman" w:cs="Times New Roman"/>
                <w:sz w:val="20"/>
                <w:szCs w:val="20"/>
              </w:rPr>
              <w:t>п</w:t>
            </w:r>
            <w:proofErr w:type="gramEnd"/>
            <w:r w:rsidRPr="00CA1A38">
              <w:rPr>
                <w:rFonts w:ascii="Times New Roman" w:hAnsi="Times New Roman" w:cs="Times New Roman"/>
                <w:sz w:val="20"/>
                <w:szCs w:val="20"/>
              </w:rPr>
              <w:t>/п</w:t>
            </w:r>
          </w:p>
        </w:tc>
        <w:tc>
          <w:tcPr>
            <w:tcW w:w="3402" w:type="dxa"/>
          </w:tcPr>
          <w:p w:rsidR="002C4CE7" w:rsidRPr="00CA1A38" w:rsidRDefault="002C4CE7" w:rsidP="00F13BFD">
            <w:pPr>
              <w:spacing w:after="0"/>
              <w:jc w:val="center"/>
              <w:rPr>
                <w:rFonts w:ascii="Times New Roman" w:hAnsi="Times New Roman" w:cs="Times New Roman"/>
                <w:sz w:val="20"/>
                <w:szCs w:val="20"/>
              </w:rPr>
            </w:pPr>
            <w:r w:rsidRPr="00CA1A38">
              <w:rPr>
                <w:rFonts w:ascii="Times New Roman" w:hAnsi="Times New Roman" w:cs="Times New Roman"/>
                <w:sz w:val="20"/>
                <w:szCs w:val="20"/>
              </w:rPr>
              <w:t>Наименование</w:t>
            </w:r>
          </w:p>
        </w:tc>
        <w:tc>
          <w:tcPr>
            <w:tcW w:w="1843" w:type="dxa"/>
          </w:tcPr>
          <w:p w:rsidR="002C4CE7" w:rsidRPr="00CA1A38" w:rsidRDefault="002C4CE7" w:rsidP="00F13BFD">
            <w:pPr>
              <w:spacing w:after="0"/>
              <w:jc w:val="center"/>
              <w:rPr>
                <w:rFonts w:ascii="Times New Roman" w:hAnsi="Times New Roman" w:cs="Times New Roman"/>
                <w:sz w:val="20"/>
                <w:szCs w:val="20"/>
              </w:rPr>
            </w:pPr>
            <w:proofErr w:type="spellStart"/>
            <w:r w:rsidRPr="00CA1A38">
              <w:rPr>
                <w:rFonts w:ascii="Times New Roman" w:hAnsi="Times New Roman" w:cs="Times New Roman"/>
                <w:sz w:val="20"/>
                <w:szCs w:val="20"/>
              </w:rPr>
              <w:t>Ед</w:t>
            </w:r>
            <w:proofErr w:type="gramStart"/>
            <w:r w:rsidRPr="00CA1A38">
              <w:rPr>
                <w:rFonts w:ascii="Times New Roman" w:hAnsi="Times New Roman" w:cs="Times New Roman"/>
                <w:sz w:val="20"/>
                <w:szCs w:val="20"/>
              </w:rPr>
              <w:t>.и</w:t>
            </w:r>
            <w:proofErr w:type="gramEnd"/>
            <w:r w:rsidRPr="00CA1A38">
              <w:rPr>
                <w:rFonts w:ascii="Times New Roman" w:hAnsi="Times New Roman" w:cs="Times New Roman"/>
                <w:sz w:val="20"/>
                <w:szCs w:val="20"/>
              </w:rPr>
              <w:t>зм</w:t>
            </w:r>
            <w:proofErr w:type="spellEnd"/>
            <w:r w:rsidRPr="00CA1A38">
              <w:rPr>
                <w:rFonts w:ascii="Times New Roman" w:hAnsi="Times New Roman" w:cs="Times New Roman"/>
                <w:sz w:val="20"/>
                <w:szCs w:val="20"/>
              </w:rPr>
              <w:t xml:space="preserve">. </w:t>
            </w:r>
          </w:p>
        </w:tc>
        <w:tc>
          <w:tcPr>
            <w:tcW w:w="1275" w:type="dxa"/>
          </w:tcPr>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b/>
                <w:sz w:val="20"/>
                <w:szCs w:val="20"/>
              </w:rPr>
              <w:t>М</w:t>
            </w:r>
            <w:r>
              <w:rPr>
                <w:rFonts w:ascii="Times New Roman" w:hAnsi="Times New Roman" w:cs="Times New Roman"/>
                <w:b/>
                <w:sz w:val="20"/>
                <w:szCs w:val="20"/>
              </w:rPr>
              <w:t>арт</w:t>
            </w:r>
            <w:r w:rsidRPr="00CA1A38">
              <w:rPr>
                <w:rFonts w:ascii="Times New Roman" w:hAnsi="Times New Roman" w:cs="Times New Roman"/>
                <w:sz w:val="20"/>
                <w:szCs w:val="20"/>
              </w:rPr>
              <w:t>,</w:t>
            </w:r>
          </w:p>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sz w:val="20"/>
                <w:szCs w:val="20"/>
              </w:rPr>
              <w:t>кол-во</w:t>
            </w:r>
          </w:p>
        </w:tc>
        <w:tc>
          <w:tcPr>
            <w:tcW w:w="1418" w:type="dxa"/>
          </w:tcPr>
          <w:p w:rsidR="002C4CE7" w:rsidRPr="00CA1A38" w:rsidRDefault="002C4CE7" w:rsidP="00F13BFD">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Апрель</w:t>
            </w:r>
            <w:r w:rsidRPr="00CA1A38">
              <w:rPr>
                <w:rFonts w:ascii="Times New Roman" w:hAnsi="Times New Roman" w:cs="Times New Roman"/>
                <w:sz w:val="20"/>
                <w:szCs w:val="20"/>
              </w:rPr>
              <w:t>,</w:t>
            </w:r>
          </w:p>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sz w:val="20"/>
                <w:szCs w:val="20"/>
              </w:rPr>
              <w:t>кол-во</w:t>
            </w:r>
          </w:p>
        </w:tc>
        <w:tc>
          <w:tcPr>
            <w:tcW w:w="1417" w:type="dxa"/>
          </w:tcPr>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b/>
                <w:sz w:val="20"/>
                <w:szCs w:val="20"/>
              </w:rPr>
              <w:t>М</w:t>
            </w:r>
            <w:r>
              <w:rPr>
                <w:rFonts w:ascii="Times New Roman" w:hAnsi="Times New Roman" w:cs="Times New Roman"/>
                <w:b/>
                <w:sz w:val="20"/>
                <w:szCs w:val="20"/>
              </w:rPr>
              <w:t>ай</w:t>
            </w:r>
            <w:r w:rsidRPr="00CA1A38">
              <w:rPr>
                <w:rFonts w:ascii="Times New Roman" w:hAnsi="Times New Roman" w:cs="Times New Roman"/>
                <w:sz w:val="20"/>
                <w:szCs w:val="20"/>
              </w:rPr>
              <w:t>,</w:t>
            </w:r>
          </w:p>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sz w:val="20"/>
                <w:szCs w:val="20"/>
              </w:rPr>
              <w:t>кол-во</w:t>
            </w:r>
          </w:p>
        </w:tc>
        <w:tc>
          <w:tcPr>
            <w:tcW w:w="1276" w:type="dxa"/>
            <w:shd w:val="clear" w:color="auto" w:fill="auto"/>
          </w:tcPr>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b/>
                <w:sz w:val="20"/>
                <w:szCs w:val="20"/>
              </w:rPr>
              <w:t>Июнь</w:t>
            </w:r>
            <w:r w:rsidRPr="00CA1A38">
              <w:rPr>
                <w:rFonts w:ascii="Times New Roman" w:hAnsi="Times New Roman" w:cs="Times New Roman"/>
                <w:sz w:val="20"/>
                <w:szCs w:val="20"/>
              </w:rPr>
              <w:t>,</w:t>
            </w:r>
          </w:p>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sz w:val="20"/>
                <w:szCs w:val="20"/>
              </w:rPr>
              <w:t>кол-во</w:t>
            </w:r>
          </w:p>
        </w:tc>
        <w:tc>
          <w:tcPr>
            <w:tcW w:w="1559" w:type="dxa"/>
          </w:tcPr>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b/>
                <w:sz w:val="20"/>
                <w:szCs w:val="20"/>
              </w:rPr>
              <w:t>Итого</w:t>
            </w:r>
            <w:r w:rsidRPr="00CA1A38">
              <w:rPr>
                <w:rFonts w:ascii="Times New Roman" w:hAnsi="Times New Roman" w:cs="Times New Roman"/>
                <w:sz w:val="20"/>
                <w:szCs w:val="20"/>
              </w:rPr>
              <w:t>,</w:t>
            </w:r>
          </w:p>
          <w:p w:rsidR="002C4CE7" w:rsidRPr="00CA1A38" w:rsidRDefault="002C4CE7" w:rsidP="00F13BFD">
            <w:pPr>
              <w:spacing w:after="0" w:line="240" w:lineRule="auto"/>
              <w:jc w:val="center"/>
              <w:rPr>
                <w:rFonts w:ascii="Times New Roman" w:hAnsi="Times New Roman" w:cs="Times New Roman"/>
                <w:sz w:val="20"/>
                <w:szCs w:val="20"/>
              </w:rPr>
            </w:pPr>
            <w:r w:rsidRPr="00CA1A38">
              <w:rPr>
                <w:rFonts w:ascii="Times New Roman" w:hAnsi="Times New Roman" w:cs="Times New Roman"/>
                <w:sz w:val="20"/>
                <w:szCs w:val="20"/>
              </w:rPr>
              <w:t>кол-во</w:t>
            </w:r>
          </w:p>
        </w:tc>
      </w:tr>
      <w:tr w:rsidR="002C4CE7" w:rsidRPr="00CA1A38" w:rsidTr="00051C3B">
        <w:trPr>
          <w:trHeight w:val="764"/>
        </w:trPr>
        <w:tc>
          <w:tcPr>
            <w:tcW w:w="567" w:type="dxa"/>
          </w:tcPr>
          <w:p w:rsidR="002C4CE7" w:rsidRPr="00CA1A38" w:rsidRDefault="002C4CE7" w:rsidP="00517091">
            <w:pPr>
              <w:rPr>
                <w:rFonts w:ascii="Times New Roman" w:hAnsi="Times New Roman" w:cs="Times New Roman"/>
                <w:sz w:val="20"/>
                <w:szCs w:val="20"/>
              </w:rPr>
            </w:pPr>
            <w:r w:rsidRPr="00CA1A38">
              <w:rPr>
                <w:rFonts w:ascii="Times New Roman" w:hAnsi="Times New Roman" w:cs="Times New Roman"/>
                <w:sz w:val="20"/>
                <w:szCs w:val="20"/>
              </w:rPr>
              <w:t>1</w:t>
            </w:r>
          </w:p>
        </w:tc>
        <w:tc>
          <w:tcPr>
            <w:tcW w:w="3402" w:type="dxa"/>
          </w:tcPr>
          <w:p w:rsidR="002C4CE7" w:rsidRPr="00A03666" w:rsidRDefault="002C4CE7" w:rsidP="00517091">
            <w:pPr>
              <w:spacing w:line="240" w:lineRule="auto"/>
              <w:rPr>
                <w:rFonts w:ascii="Times New Roman" w:hAnsi="Times New Roman" w:cs="Times New Roman"/>
                <w:bCs/>
                <w:color w:val="000000"/>
                <w:sz w:val="20"/>
                <w:szCs w:val="20"/>
              </w:rPr>
            </w:pPr>
            <w:r w:rsidRPr="00A03666">
              <w:rPr>
                <w:rFonts w:ascii="Times New Roman" w:hAnsi="Times New Roman" w:cs="Times New Roman"/>
                <w:bCs/>
                <w:color w:val="000000"/>
                <w:sz w:val="20"/>
                <w:szCs w:val="20"/>
              </w:rPr>
              <w:t xml:space="preserve">Реагент, предназначенный для подсчета и определения размеров клеток крови в анализаторах BC-5300 (M-53D </w:t>
            </w:r>
            <w:proofErr w:type="spellStart"/>
            <w:r w:rsidRPr="00A03666">
              <w:rPr>
                <w:rFonts w:ascii="Times New Roman" w:hAnsi="Times New Roman" w:cs="Times New Roman"/>
                <w:bCs/>
                <w:color w:val="000000"/>
                <w:sz w:val="20"/>
                <w:szCs w:val="20"/>
              </w:rPr>
              <w:t>Diluent</w:t>
            </w:r>
            <w:proofErr w:type="spellEnd"/>
            <w:r w:rsidRPr="00A03666">
              <w:rPr>
                <w:rFonts w:ascii="Times New Roman" w:hAnsi="Times New Roman" w:cs="Times New Roman"/>
                <w:bCs/>
                <w:color w:val="000000"/>
                <w:sz w:val="20"/>
                <w:szCs w:val="20"/>
              </w:rPr>
              <w:t>)</w:t>
            </w:r>
          </w:p>
        </w:tc>
        <w:tc>
          <w:tcPr>
            <w:tcW w:w="1843" w:type="dxa"/>
            <w:vAlign w:val="center"/>
          </w:tcPr>
          <w:p w:rsidR="002C4CE7" w:rsidRPr="00CA1A38" w:rsidRDefault="002C4CE7" w:rsidP="00F13BFD">
            <w:pPr>
              <w:jc w:val="center"/>
              <w:rPr>
                <w:rFonts w:ascii="Times New Roman" w:hAnsi="Times New Roman" w:cs="Times New Roman"/>
                <w:sz w:val="20"/>
                <w:szCs w:val="20"/>
              </w:rPr>
            </w:pPr>
            <w:r w:rsidRPr="00CA1A38">
              <w:rPr>
                <w:rFonts w:ascii="Times New Roman" w:hAnsi="Times New Roman" w:cs="Times New Roman"/>
                <w:sz w:val="20"/>
                <w:szCs w:val="20"/>
              </w:rPr>
              <w:t>канистра</w:t>
            </w:r>
          </w:p>
        </w:tc>
        <w:tc>
          <w:tcPr>
            <w:tcW w:w="1275" w:type="dxa"/>
            <w:vAlign w:val="center"/>
          </w:tcPr>
          <w:p w:rsidR="002C4CE7" w:rsidRPr="00AC599E" w:rsidRDefault="002C4CE7" w:rsidP="00F13BFD">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vAlign w:val="center"/>
          </w:tcPr>
          <w:p w:rsidR="002C4CE7" w:rsidRPr="00AC599E" w:rsidRDefault="002C4CE7" w:rsidP="00F13BF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vAlign w:val="center"/>
          </w:tcPr>
          <w:p w:rsidR="002C4CE7" w:rsidRPr="00AC599E" w:rsidRDefault="002C4CE7" w:rsidP="00F13BF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auto"/>
            <w:vAlign w:val="center"/>
          </w:tcPr>
          <w:p w:rsidR="002C4CE7" w:rsidRPr="00AC599E" w:rsidRDefault="002C4CE7" w:rsidP="00F13BFD">
            <w:pPr>
              <w:jc w:val="center"/>
              <w:rPr>
                <w:rFonts w:ascii="Times New Roman" w:hAnsi="Times New Roman" w:cs="Times New Roman"/>
                <w:sz w:val="20"/>
                <w:szCs w:val="20"/>
              </w:rPr>
            </w:pPr>
            <w:r>
              <w:rPr>
                <w:rFonts w:ascii="Times New Roman" w:hAnsi="Times New Roman" w:cs="Times New Roman"/>
                <w:sz w:val="20"/>
                <w:szCs w:val="20"/>
              </w:rPr>
              <w:t>8</w:t>
            </w: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r>
      <w:tr w:rsidR="002C4CE7" w:rsidRPr="00CA1A38" w:rsidTr="00051C3B">
        <w:trPr>
          <w:trHeight w:val="989"/>
        </w:trPr>
        <w:tc>
          <w:tcPr>
            <w:tcW w:w="567" w:type="dxa"/>
          </w:tcPr>
          <w:p w:rsidR="002C4CE7" w:rsidRPr="00CA1A38" w:rsidRDefault="002C4CE7" w:rsidP="00517091">
            <w:pPr>
              <w:rPr>
                <w:rFonts w:ascii="Times New Roman" w:hAnsi="Times New Roman" w:cs="Times New Roman"/>
                <w:sz w:val="20"/>
                <w:szCs w:val="20"/>
              </w:rPr>
            </w:pPr>
            <w:r w:rsidRPr="00CA1A38">
              <w:rPr>
                <w:rFonts w:ascii="Times New Roman" w:hAnsi="Times New Roman" w:cs="Times New Roman"/>
                <w:sz w:val="20"/>
                <w:szCs w:val="20"/>
              </w:rPr>
              <w:t>2</w:t>
            </w:r>
          </w:p>
        </w:tc>
        <w:tc>
          <w:tcPr>
            <w:tcW w:w="3402" w:type="dxa"/>
          </w:tcPr>
          <w:p w:rsidR="002C4CE7" w:rsidRPr="00A03666" w:rsidRDefault="002C4CE7" w:rsidP="00517091">
            <w:pPr>
              <w:spacing w:line="240" w:lineRule="auto"/>
              <w:rPr>
                <w:rFonts w:ascii="Times New Roman" w:hAnsi="Times New Roman" w:cs="Times New Roman"/>
                <w:sz w:val="20"/>
                <w:szCs w:val="20"/>
              </w:rPr>
            </w:pPr>
            <w:r w:rsidRPr="00A03666">
              <w:rPr>
                <w:rFonts w:ascii="Times New Roman" w:hAnsi="Times New Roman" w:cs="Times New Roman"/>
                <w:sz w:val="20"/>
                <w:szCs w:val="20"/>
              </w:rPr>
              <w:t xml:space="preserve">Реагент, предназначенный для разделения лейкоцитов на популяции в анализаторах BC-5300 (M-53 LEO (I) </w:t>
            </w:r>
            <w:proofErr w:type="spellStart"/>
            <w:r w:rsidRPr="00A03666">
              <w:rPr>
                <w:rFonts w:ascii="Times New Roman" w:hAnsi="Times New Roman" w:cs="Times New Roman"/>
                <w:sz w:val="20"/>
                <w:szCs w:val="20"/>
              </w:rPr>
              <w:t>Lyse</w:t>
            </w:r>
            <w:proofErr w:type="spellEnd"/>
            <w:r w:rsidRPr="00A03666">
              <w:rPr>
                <w:rFonts w:ascii="Times New Roman" w:hAnsi="Times New Roman" w:cs="Times New Roman"/>
                <w:sz w:val="20"/>
                <w:szCs w:val="20"/>
              </w:rPr>
              <w:t>)</w:t>
            </w:r>
          </w:p>
        </w:tc>
        <w:tc>
          <w:tcPr>
            <w:tcW w:w="1843" w:type="dxa"/>
            <w:vAlign w:val="center"/>
          </w:tcPr>
          <w:p w:rsidR="002C4CE7" w:rsidRPr="00CA1A38" w:rsidRDefault="002C4CE7" w:rsidP="00F13BFD">
            <w:pPr>
              <w:jc w:val="center"/>
              <w:rPr>
                <w:rFonts w:ascii="Times New Roman" w:hAnsi="Times New Roman" w:cs="Times New Roman"/>
                <w:sz w:val="20"/>
                <w:szCs w:val="20"/>
              </w:rPr>
            </w:pPr>
            <w:proofErr w:type="spellStart"/>
            <w:r w:rsidRPr="00CA1A38">
              <w:rPr>
                <w:rFonts w:ascii="Times New Roman" w:hAnsi="Times New Roman" w:cs="Times New Roman"/>
                <w:sz w:val="20"/>
                <w:szCs w:val="20"/>
              </w:rPr>
              <w:t>упак</w:t>
            </w:r>
            <w:proofErr w:type="spellEnd"/>
            <w:r w:rsidRPr="00CA1A38">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2C4CE7" w:rsidRPr="00F13BFD"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auto"/>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2C4CE7" w:rsidRPr="00CA1A38" w:rsidTr="00051C3B">
        <w:tc>
          <w:tcPr>
            <w:tcW w:w="567" w:type="dxa"/>
          </w:tcPr>
          <w:p w:rsidR="002C4CE7" w:rsidRPr="00CA1A38" w:rsidRDefault="002C4CE7" w:rsidP="00517091">
            <w:pPr>
              <w:rPr>
                <w:rFonts w:ascii="Times New Roman" w:hAnsi="Times New Roman" w:cs="Times New Roman"/>
                <w:sz w:val="20"/>
                <w:szCs w:val="20"/>
              </w:rPr>
            </w:pPr>
            <w:r w:rsidRPr="00CA1A38">
              <w:rPr>
                <w:rFonts w:ascii="Times New Roman" w:hAnsi="Times New Roman" w:cs="Times New Roman"/>
                <w:sz w:val="20"/>
                <w:szCs w:val="20"/>
              </w:rPr>
              <w:t>3</w:t>
            </w:r>
          </w:p>
        </w:tc>
        <w:tc>
          <w:tcPr>
            <w:tcW w:w="3402" w:type="dxa"/>
          </w:tcPr>
          <w:p w:rsidR="002C4CE7" w:rsidRPr="003F6055" w:rsidRDefault="002C4CE7" w:rsidP="00517091">
            <w:pPr>
              <w:rPr>
                <w:rFonts w:ascii="Cambria" w:hAnsi="Cambria"/>
                <w:b/>
                <w:bCs/>
                <w:color w:val="000000"/>
                <w:sz w:val="24"/>
                <w:szCs w:val="24"/>
              </w:rPr>
            </w:pPr>
            <w:r w:rsidRPr="000A7E99">
              <w:rPr>
                <w:rFonts w:ascii="Times New Roman" w:hAnsi="Times New Roman" w:cs="Times New Roman"/>
                <w:sz w:val="20"/>
                <w:szCs w:val="20"/>
              </w:rPr>
              <w:t>Реагент, предназначенный для окрашивания эозинофилов в анализаторах BC-5300</w:t>
            </w:r>
            <w:r>
              <w:rPr>
                <w:rFonts w:ascii="Times New Roman" w:hAnsi="Times New Roman" w:cs="Times New Roman"/>
                <w:sz w:val="20"/>
                <w:szCs w:val="20"/>
              </w:rPr>
              <w:t xml:space="preserve"> </w:t>
            </w:r>
            <w:r w:rsidRPr="00F510A9">
              <w:rPr>
                <w:rFonts w:ascii="Times New Roman" w:hAnsi="Times New Roman" w:cs="Times New Roman"/>
                <w:sz w:val="20"/>
                <w:szCs w:val="20"/>
              </w:rPr>
              <w:t>(</w:t>
            </w:r>
            <w:r w:rsidRPr="00F510A9">
              <w:rPr>
                <w:rFonts w:ascii="Times New Roman" w:hAnsi="Times New Roman" w:cs="Times New Roman"/>
                <w:bCs/>
                <w:color w:val="000000"/>
                <w:sz w:val="20"/>
                <w:szCs w:val="20"/>
              </w:rPr>
              <w:t xml:space="preserve">M-53 LEO (II) </w:t>
            </w:r>
            <w:proofErr w:type="spellStart"/>
            <w:r w:rsidRPr="00F510A9">
              <w:rPr>
                <w:rFonts w:ascii="Times New Roman" w:hAnsi="Times New Roman" w:cs="Times New Roman"/>
                <w:bCs/>
                <w:color w:val="000000"/>
                <w:sz w:val="20"/>
                <w:szCs w:val="20"/>
              </w:rPr>
              <w:t>Lyse</w:t>
            </w:r>
            <w:proofErr w:type="spellEnd"/>
            <w:r w:rsidRPr="00F510A9">
              <w:rPr>
                <w:rFonts w:ascii="Times New Roman" w:hAnsi="Times New Roman" w:cs="Times New Roman"/>
                <w:bCs/>
                <w:color w:val="000000"/>
                <w:sz w:val="20"/>
                <w:szCs w:val="20"/>
              </w:rPr>
              <w:t>)</w:t>
            </w:r>
          </w:p>
        </w:tc>
        <w:tc>
          <w:tcPr>
            <w:tcW w:w="1843" w:type="dxa"/>
            <w:vAlign w:val="center"/>
          </w:tcPr>
          <w:p w:rsidR="002C4CE7" w:rsidRPr="00CA1A38" w:rsidRDefault="002C4CE7" w:rsidP="00F13BFD">
            <w:pPr>
              <w:jc w:val="center"/>
              <w:rPr>
                <w:rFonts w:ascii="Times New Roman" w:hAnsi="Times New Roman" w:cs="Times New Roman"/>
                <w:sz w:val="20"/>
                <w:szCs w:val="20"/>
              </w:rPr>
            </w:pPr>
            <w:proofErr w:type="spellStart"/>
            <w:r w:rsidRPr="00CA1A38">
              <w:rPr>
                <w:rFonts w:ascii="Times New Roman" w:hAnsi="Times New Roman" w:cs="Times New Roman"/>
                <w:sz w:val="20"/>
                <w:szCs w:val="20"/>
              </w:rPr>
              <w:t>упак</w:t>
            </w:r>
            <w:proofErr w:type="spellEnd"/>
            <w:r w:rsidRPr="00CA1A38">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p>
        </w:tc>
        <w:tc>
          <w:tcPr>
            <w:tcW w:w="1418" w:type="dxa"/>
            <w:vAlign w:val="center"/>
          </w:tcPr>
          <w:p w:rsidR="002C4CE7" w:rsidRPr="00CA1A38" w:rsidRDefault="002C4CE7" w:rsidP="00F13BFD">
            <w:pPr>
              <w:jc w:val="center"/>
              <w:rPr>
                <w:rFonts w:ascii="Times New Roman" w:hAnsi="Times New Roman" w:cs="Times New Roman"/>
                <w:sz w:val="20"/>
                <w:szCs w:val="20"/>
              </w:rPr>
            </w:pPr>
          </w:p>
        </w:tc>
        <w:tc>
          <w:tcPr>
            <w:tcW w:w="1417" w:type="dxa"/>
            <w:vAlign w:val="center"/>
          </w:tcPr>
          <w:p w:rsidR="002C4CE7" w:rsidRPr="00CA1A38" w:rsidRDefault="002C4CE7" w:rsidP="00F13BFD">
            <w:pPr>
              <w:jc w:val="center"/>
              <w:rPr>
                <w:rFonts w:ascii="Times New Roman" w:hAnsi="Times New Roman" w:cs="Times New Roman"/>
                <w:sz w:val="20"/>
                <w:szCs w:val="20"/>
                <w:lang w:val="en-US"/>
              </w:rPr>
            </w:pPr>
          </w:p>
        </w:tc>
        <w:tc>
          <w:tcPr>
            <w:tcW w:w="1276" w:type="dxa"/>
            <w:shd w:val="clear" w:color="auto" w:fill="auto"/>
            <w:vAlign w:val="center"/>
          </w:tcPr>
          <w:p w:rsidR="002C4CE7" w:rsidRPr="002C4CE7"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2C4CE7" w:rsidRPr="00CA1A38" w:rsidTr="00051C3B">
        <w:tc>
          <w:tcPr>
            <w:tcW w:w="567" w:type="dxa"/>
          </w:tcPr>
          <w:p w:rsidR="002C4CE7" w:rsidRPr="00CA1A38" w:rsidRDefault="002C4CE7" w:rsidP="00517091">
            <w:pPr>
              <w:rPr>
                <w:rFonts w:ascii="Times New Roman" w:hAnsi="Times New Roman" w:cs="Times New Roman"/>
                <w:sz w:val="20"/>
                <w:szCs w:val="20"/>
              </w:rPr>
            </w:pPr>
            <w:r w:rsidRPr="00CA1A38">
              <w:rPr>
                <w:rFonts w:ascii="Times New Roman" w:hAnsi="Times New Roman" w:cs="Times New Roman"/>
                <w:sz w:val="20"/>
                <w:szCs w:val="20"/>
              </w:rPr>
              <w:t>4</w:t>
            </w:r>
          </w:p>
        </w:tc>
        <w:tc>
          <w:tcPr>
            <w:tcW w:w="3402" w:type="dxa"/>
          </w:tcPr>
          <w:p w:rsidR="002C4CE7" w:rsidRPr="00A03666" w:rsidRDefault="002C4CE7" w:rsidP="00517091">
            <w:pPr>
              <w:spacing w:line="240" w:lineRule="auto"/>
              <w:rPr>
                <w:rFonts w:ascii="Times New Roman" w:hAnsi="Times New Roman" w:cs="Times New Roman"/>
                <w:sz w:val="20"/>
                <w:szCs w:val="20"/>
              </w:rPr>
            </w:pPr>
            <w:r w:rsidRPr="00A03666">
              <w:rPr>
                <w:rFonts w:ascii="Times New Roman" w:hAnsi="Times New Roman" w:cs="Times New Roman"/>
                <w:sz w:val="20"/>
                <w:szCs w:val="20"/>
              </w:rPr>
              <w:t xml:space="preserve">Реагент, предназначенный для определения концентрации гемоглобина в анализаторах BC-5300 (M-53 LH </w:t>
            </w:r>
            <w:proofErr w:type="spellStart"/>
            <w:r w:rsidRPr="00A03666">
              <w:rPr>
                <w:rFonts w:ascii="Times New Roman" w:hAnsi="Times New Roman" w:cs="Times New Roman"/>
                <w:sz w:val="20"/>
                <w:szCs w:val="20"/>
              </w:rPr>
              <w:t>Lyse</w:t>
            </w:r>
            <w:proofErr w:type="spellEnd"/>
            <w:r w:rsidRPr="00A03666">
              <w:rPr>
                <w:rFonts w:ascii="Times New Roman" w:hAnsi="Times New Roman" w:cs="Times New Roman"/>
                <w:sz w:val="20"/>
                <w:szCs w:val="20"/>
              </w:rPr>
              <w:t>)</w:t>
            </w:r>
          </w:p>
        </w:tc>
        <w:tc>
          <w:tcPr>
            <w:tcW w:w="1843" w:type="dxa"/>
            <w:vAlign w:val="center"/>
          </w:tcPr>
          <w:p w:rsidR="002C4CE7" w:rsidRPr="00CA1A38" w:rsidRDefault="002C4CE7" w:rsidP="00F13BFD">
            <w:pPr>
              <w:jc w:val="center"/>
              <w:rPr>
                <w:rFonts w:ascii="Times New Roman" w:hAnsi="Times New Roman" w:cs="Times New Roman"/>
                <w:sz w:val="20"/>
                <w:szCs w:val="20"/>
              </w:rPr>
            </w:pPr>
            <w:proofErr w:type="spellStart"/>
            <w:r w:rsidRPr="00CA1A38">
              <w:rPr>
                <w:rFonts w:ascii="Times New Roman" w:hAnsi="Times New Roman" w:cs="Times New Roman"/>
                <w:sz w:val="20"/>
                <w:szCs w:val="20"/>
              </w:rPr>
              <w:t>упак</w:t>
            </w:r>
            <w:proofErr w:type="spellEnd"/>
            <w:r w:rsidRPr="00CA1A38">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auto"/>
            <w:vAlign w:val="center"/>
          </w:tcPr>
          <w:p w:rsidR="002C4CE7" w:rsidRPr="00CA1A38" w:rsidRDefault="002C4CE7" w:rsidP="00F13BFD">
            <w:pPr>
              <w:jc w:val="center"/>
              <w:rPr>
                <w:rFonts w:ascii="Times New Roman" w:hAnsi="Times New Roman" w:cs="Times New Roman"/>
                <w:sz w:val="20"/>
                <w:szCs w:val="20"/>
              </w:rPr>
            </w:pP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2C4CE7" w:rsidRPr="00CA1A38" w:rsidTr="00051C3B">
        <w:tc>
          <w:tcPr>
            <w:tcW w:w="567" w:type="dxa"/>
          </w:tcPr>
          <w:p w:rsidR="002C4CE7" w:rsidRPr="00CA1A38" w:rsidRDefault="002C4CE7" w:rsidP="00517091">
            <w:pPr>
              <w:rPr>
                <w:rFonts w:ascii="Times New Roman" w:hAnsi="Times New Roman" w:cs="Times New Roman"/>
                <w:sz w:val="20"/>
                <w:szCs w:val="20"/>
              </w:rPr>
            </w:pPr>
            <w:r w:rsidRPr="00CA1A38">
              <w:rPr>
                <w:rFonts w:ascii="Times New Roman" w:hAnsi="Times New Roman" w:cs="Times New Roman"/>
                <w:sz w:val="20"/>
                <w:szCs w:val="20"/>
              </w:rPr>
              <w:t>5</w:t>
            </w:r>
          </w:p>
        </w:tc>
        <w:tc>
          <w:tcPr>
            <w:tcW w:w="3402" w:type="dxa"/>
          </w:tcPr>
          <w:p w:rsidR="002C4CE7" w:rsidRPr="00A03666" w:rsidRDefault="002C4CE7" w:rsidP="00517091">
            <w:pPr>
              <w:spacing w:line="240" w:lineRule="auto"/>
              <w:rPr>
                <w:rFonts w:ascii="Times New Roman" w:hAnsi="Times New Roman" w:cs="Times New Roman"/>
                <w:sz w:val="20"/>
                <w:szCs w:val="20"/>
              </w:rPr>
            </w:pPr>
            <w:r w:rsidRPr="00A03666">
              <w:rPr>
                <w:rFonts w:ascii="Times New Roman" w:hAnsi="Times New Roman" w:cs="Times New Roman"/>
                <w:sz w:val="20"/>
                <w:szCs w:val="20"/>
              </w:rPr>
              <w:t xml:space="preserve">Предназначен для выполнения процедуры контроля качества  в автоматических гематологических анализаторах производства компании </w:t>
            </w:r>
            <w:proofErr w:type="spellStart"/>
            <w:r w:rsidRPr="00A03666">
              <w:rPr>
                <w:rFonts w:ascii="Times New Roman" w:hAnsi="Times New Roman" w:cs="Times New Roman"/>
                <w:sz w:val="20"/>
                <w:szCs w:val="20"/>
              </w:rPr>
              <w:t>Mindray</w:t>
            </w:r>
            <w:proofErr w:type="spellEnd"/>
            <w:r w:rsidRPr="00A03666">
              <w:rPr>
                <w:rFonts w:ascii="Times New Roman" w:hAnsi="Times New Roman" w:cs="Times New Roman"/>
                <w:sz w:val="20"/>
                <w:szCs w:val="20"/>
              </w:rPr>
              <w:t xml:space="preserve"> BC-5300 и BC-5800 (Контроль гематологический CBC-5DMR R&amp;D)</w:t>
            </w:r>
          </w:p>
        </w:tc>
        <w:tc>
          <w:tcPr>
            <w:tcW w:w="1843" w:type="dxa"/>
            <w:vAlign w:val="center"/>
          </w:tcPr>
          <w:p w:rsidR="002C4CE7" w:rsidRPr="00CA1A38" w:rsidRDefault="002C4CE7" w:rsidP="00F13BFD">
            <w:pPr>
              <w:jc w:val="center"/>
              <w:rPr>
                <w:rFonts w:ascii="Times New Roman" w:hAnsi="Times New Roman" w:cs="Times New Roman"/>
                <w:sz w:val="20"/>
                <w:szCs w:val="20"/>
              </w:rPr>
            </w:pPr>
            <w:proofErr w:type="spellStart"/>
            <w:r w:rsidRPr="00CA1A38">
              <w:rPr>
                <w:rFonts w:ascii="Times New Roman" w:hAnsi="Times New Roman" w:cs="Times New Roman"/>
                <w:sz w:val="20"/>
                <w:szCs w:val="20"/>
              </w:rPr>
              <w:t>упак</w:t>
            </w:r>
            <w:proofErr w:type="spellEnd"/>
            <w:r w:rsidRPr="00CA1A38">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p>
        </w:tc>
        <w:tc>
          <w:tcPr>
            <w:tcW w:w="1418" w:type="dxa"/>
            <w:vAlign w:val="center"/>
          </w:tcPr>
          <w:p w:rsidR="002C4CE7" w:rsidRPr="00F13BFD"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2C4CE7" w:rsidRPr="00CA1A38" w:rsidRDefault="002C4CE7" w:rsidP="00F13BFD">
            <w:pPr>
              <w:jc w:val="center"/>
              <w:rPr>
                <w:rFonts w:ascii="Times New Roman" w:hAnsi="Times New Roman" w:cs="Times New Roman"/>
                <w:sz w:val="20"/>
                <w:szCs w:val="20"/>
                <w:lang w:val="en-US"/>
              </w:rPr>
            </w:pPr>
          </w:p>
        </w:tc>
        <w:tc>
          <w:tcPr>
            <w:tcW w:w="1276" w:type="dxa"/>
            <w:shd w:val="clear" w:color="auto" w:fill="auto"/>
            <w:vAlign w:val="center"/>
          </w:tcPr>
          <w:p w:rsidR="002C4CE7" w:rsidRPr="00F13BFD"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2C4CE7" w:rsidRPr="00CA1A38" w:rsidTr="00051C3B">
        <w:tc>
          <w:tcPr>
            <w:tcW w:w="567" w:type="dxa"/>
          </w:tcPr>
          <w:p w:rsidR="002C4CE7" w:rsidRPr="00CA1A38" w:rsidRDefault="002C4CE7" w:rsidP="00517091">
            <w:pPr>
              <w:rPr>
                <w:rFonts w:ascii="Times New Roman" w:hAnsi="Times New Roman" w:cs="Times New Roman"/>
                <w:sz w:val="20"/>
                <w:szCs w:val="20"/>
              </w:rPr>
            </w:pPr>
            <w:r>
              <w:rPr>
                <w:rFonts w:ascii="Times New Roman" w:hAnsi="Times New Roman" w:cs="Times New Roman"/>
                <w:sz w:val="20"/>
                <w:szCs w:val="20"/>
              </w:rPr>
              <w:t>6</w:t>
            </w:r>
          </w:p>
        </w:tc>
        <w:tc>
          <w:tcPr>
            <w:tcW w:w="3402" w:type="dxa"/>
          </w:tcPr>
          <w:p w:rsidR="002C4CE7" w:rsidRPr="007F5E92" w:rsidRDefault="002C4CE7" w:rsidP="00F13BFD">
            <w:pPr>
              <w:spacing w:line="240" w:lineRule="auto"/>
              <w:rPr>
                <w:rFonts w:ascii="Times New Roman" w:hAnsi="Times New Roman" w:cs="Times New Roman"/>
                <w:sz w:val="20"/>
                <w:szCs w:val="20"/>
              </w:rPr>
            </w:pPr>
            <w:r w:rsidRPr="00A03666">
              <w:rPr>
                <w:rFonts w:ascii="Times New Roman" w:hAnsi="Times New Roman" w:cs="Times New Roman"/>
                <w:sz w:val="20"/>
                <w:szCs w:val="20"/>
              </w:rPr>
              <w:t>Реагент, предназначенный для периодической очистки анализатора BC-5300 (</w:t>
            </w:r>
            <w:proofErr w:type="spellStart"/>
            <w:r w:rsidRPr="00A03666">
              <w:rPr>
                <w:rFonts w:ascii="Times New Roman" w:hAnsi="Times New Roman" w:cs="Times New Roman"/>
                <w:sz w:val="20"/>
                <w:szCs w:val="20"/>
              </w:rPr>
              <w:t>Probe</w:t>
            </w:r>
            <w:proofErr w:type="spellEnd"/>
            <w:r w:rsidRPr="00A03666">
              <w:rPr>
                <w:rFonts w:ascii="Times New Roman" w:hAnsi="Times New Roman" w:cs="Times New Roman"/>
                <w:sz w:val="20"/>
                <w:szCs w:val="20"/>
              </w:rPr>
              <w:t xml:space="preserve"> </w:t>
            </w:r>
            <w:proofErr w:type="spellStart"/>
            <w:r w:rsidRPr="00A03666">
              <w:rPr>
                <w:rFonts w:ascii="Times New Roman" w:hAnsi="Times New Roman" w:cs="Times New Roman"/>
                <w:sz w:val="20"/>
                <w:szCs w:val="20"/>
              </w:rPr>
              <w:t>Cleanser</w:t>
            </w:r>
            <w:proofErr w:type="spellEnd"/>
            <w:r w:rsidRPr="00A03666">
              <w:rPr>
                <w:rFonts w:ascii="Times New Roman" w:hAnsi="Times New Roman" w:cs="Times New Roman"/>
                <w:sz w:val="20"/>
                <w:szCs w:val="20"/>
              </w:rPr>
              <w:t>)</w:t>
            </w:r>
          </w:p>
        </w:tc>
        <w:tc>
          <w:tcPr>
            <w:tcW w:w="1843" w:type="dxa"/>
          </w:tcPr>
          <w:p w:rsidR="002C4CE7" w:rsidRDefault="002C4CE7" w:rsidP="00D606B8">
            <w:pPr>
              <w:jc w:val="center"/>
            </w:pPr>
            <w:proofErr w:type="spellStart"/>
            <w:r w:rsidRPr="00730401">
              <w:rPr>
                <w:rFonts w:ascii="Times New Roman" w:hAnsi="Times New Roman" w:cs="Times New Roman"/>
                <w:sz w:val="20"/>
                <w:szCs w:val="20"/>
              </w:rPr>
              <w:t>упак</w:t>
            </w:r>
            <w:proofErr w:type="spellEnd"/>
            <w:r w:rsidRPr="00730401">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vAlign w:val="center"/>
          </w:tcPr>
          <w:p w:rsidR="002C4CE7" w:rsidRPr="00F04033"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2C4CE7" w:rsidRPr="00F04033"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auto"/>
            <w:vAlign w:val="center"/>
          </w:tcPr>
          <w:p w:rsidR="002C4CE7" w:rsidRPr="00F04033" w:rsidRDefault="002C4CE7" w:rsidP="00F13BFD">
            <w:pPr>
              <w:jc w:val="center"/>
              <w:rPr>
                <w:rFonts w:ascii="Times New Roman" w:hAnsi="Times New Roman" w:cs="Times New Roman"/>
                <w:sz w:val="20"/>
                <w:szCs w:val="20"/>
              </w:rPr>
            </w:pP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2C4CE7" w:rsidRPr="00CA1A38" w:rsidTr="00051C3B">
        <w:tc>
          <w:tcPr>
            <w:tcW w:w="567" w:type="dxa"/>
          </w:tcPr>
          <w:p w:rsidR="002C4CE7" w:rsidRPr="00CA1A38" w:rsidRDefault="002C4CE7" w:rsidP="00517091">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3402" w:type="dxa"/>
          </w:tcPr>
          <w:p w:rsidR="002C4CE7" w:rsidRPr="007F5E92" w:rsidRDefault="002C4CE7" w:rsidP="00517091">
            <w:pPr>
              <w:rPr>
                <w:rFonts w:ascii="Times New Roman" w:hAnsi="Times New Roman" w:cs="Times New Roman"/>
                <w:sz w:val="20"/>
                <w:szCs w:val="20"/>
              </w:rPr>
            </w:pPr>
            <w:r w:rsidRPr="007779FF">
              <w:rPr>
                <w:rFonts w:ascii="Times New Roman" w:hAnsi="Times New Roman" w:cs="Times New Roman"/>
                <w:sz w:val="20"/>
                <w:szCs w:val="20"/>
              </w:rPr>
              <w:t>Реагент, предназначенный для очистки анализаторов BC-5300 во время работы</w:t>
            </w:r>
            <w:r>
              <w:rPr>
                <w:rFonts w:ascii="Times New Roman" w:hAnsi="Times New Roman" w:cs="Times New Roman"/>
                <w:sz w:val="20"/>
                <w:szCs w:val="20"/>
              </w:rPr>
              <w:t xml:space="preserve"> (</w:t>
            </w:r>
            <w:r w:rsidRPr="007779FF">
              <w:rPr>
                <w:rFonts w:ascii="Times New Roman" w:hAnsi="Times New Roman" w:cs="Times New Roman"/>
                <w:sz w:val="20"/>
                <w:szCs w:val="20"/>
              </w:rPr>
              <w:t xml:space="preserve">M-53 </w:t>
            </w:r>
            <w:proofErr w:type="spellStart"/>
            <w:r w:rsidRPr="007779FF">
              <w:rPr>
                <w:rFonts w:ascii="Times New Roman" w:hAnsi="Times New Roman" w:cs="Times New Roman"/>
                <w:sz w:val="20"/>
                <w:szCs w:val="20"/>
              </w:rPr>
              <w:t>Cleanser</w:t>
            </w:r>
            <w:proofErr w:type="spellEnd"/>
            <w:r>
              <w:rPr>
                <w:rFonts w:ascii="Times New Roman" w:hAnsi="Times New Roman" w:cs="Times New Roman"/>
                <w:sz w:val="20"/>
                <w:szCs w:val="20"/>
              </w:rPr>
              <w:t>)</w:t>
            </w:r>
          </w:p>
        </w:tc>
        <w:tc>
          <w:tcPr>
            <w:tcW w:w="1843" w:type="dxa"/>
          </w:tcPr>
          <w:p w:rsidR="002C4CE7" w:rsidRDefault="002C4CE7" w:rsidP="00D606B8">
            <w:pPr>
              <w:jc w:val="center"/>
            </w:pPr>
            <w:proofErr w:type="spellStart"/>
            <w:r w:rsidRPr="00730401">
              <w:rPr>
                <w:rFonts w:ascii="Times New Roman" w:hAnsi="Times New Roman" w:cs="Times New Roman"/>
                <w:sz w:val="20"/>
                <w:szCs w:val="20"/>
              </w:rPr>
              <w:t>упак</w:t>
            </w:r>
            <w:proofErr w:type="spellEnd"/>
            <w:r w:rsidRPr="00730401">
              <w:rPr>
                <w:rFonts w:ascii="Times New Roman" w:hAnsi="Times New Roman" w:cs="Times New Roman"/>
                <w:sz w:val="20"/>
                <w:szCs w:val="20"/>
              </w:rPr>
              <w:t>.</w:t>
            </w:r>
          </w:p>
        </w:tc>
        <w:tc>
          <w:tcPr>
            <w:tcW w:w="1275" w:type="dxa"/>
            <w:vAlign w:val="center"/>
          </w:tcPr>
          <w:p w:rsidR="002C4CE7" w:rsidRPr="00CA1A38" w:rsidRDefault="002C4CE7" w:rsidP="00F13BFD">
            <w:pPr>
              <w:jc w:val="center"/>
              <w:rPr>
                <w:rFonts w:ascii="Times New Roman" w:hAnsi="Times New Roman" w:cs="Times New Roman"/>
                <w:sz w:val="20"/>
                <w:szCs w:val="20"/>
              </w:rPr>
            </w:pPr>
          </w:p>
        </w:tc>
        <w:tc>
          <w:tcPr>
            <w:tcW w:w="1418" w:type="dxa"/>
            <w:vAlign w:val="center"/>
          </w:tcPr>
          <w:p w:rsidR="002C4CE7" w:rsidRPr="00F04033" w:rsidRDefault="002C4CE7" w:rsidP="00F13BF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2C4CE7" w:rsidRPr="00F04033" w:rsidRDefault="002C4CE7" w:rsidP="00F13BFD">
            <w:pPr>
              <w:jc w:val="center"/>
              <w:rPr>
                <w:rFonts w:ascii="Times New Roman" w:hAnsi="Times New Roman" w:cs="Times New Roman"/>
                <w:sz w:val="20"/>
                <w:szCs w:val="20"/>
              </w:rPr>
            </w:pPr>
          </w:p>
        </w:tc>
        <w:tc>
          <w:tcPr>
            <w:tcW w:w="1276" w:type="dxa"/>
            <w:shd w:val="clear" w:color="auto" w:fill="auto"/>
            <w:vAlign w:val="center"/>
          </w:tcPr>
          <w:p w:rsidR="002C4CE7" w:rsidRPr="00F04033" w:rsidRDefault="002C4CE7" w:rsidP="00F13BFD">
            <w:pPr>
              <w:jc w:val="center"/>
              <w:rPr>
                <w:rFonts w:ascii="Times New Roman" w:hAnsi="Times New Roman" w:cs="Times New Roman"/>
                <w:sz w:val="20"/>
                <w:szCs w:val="20"/>
              </w:rPr>
            </w:pPr>
          </w:p>
        </w:tc>
        <w:tc>
          <w:tcPr>
            <w:tcW w:w="1559" w:type="dxa"/>
            <w:vAlign w:val="center"/>
          </w:tcPr>
          <w:p w:rsidR="002C4CE7" w:rsidRPr="00CA1A38" w:rsidRDefault="002C4CE7" w:rsidP="00F13B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rsidR="00BD0D05" w:rsidRPr="00A00F11" w:rsidRDefault="00BD0D05" w:rsidP="00BD0D05">
      <w:pPr>
        <w:jc w:val="center"/>
        <w:rPr>
          <w:rFonts w:ascii="Times New Roman" w:hAnsi="Times New Roman" w:cs="Times New Roman"/>
          <w:sz w:val="20"/>
          <w:szCs w:val="20"/>
        </w:rPr>
      </w:pPr>
    </w:p>
    <w:tbl>
      <w:tblPr>
        <w:tblW w:w="0" w:type="auto"/>
        <w:tblInd w:w="16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48"/>
        <w:gridCol w:w="4860"/>
      </w:tblGrid>
      <w:tr w:rsidR="00BD0D05" w:rsidRPr="00A00F11" w:rsidTr="00517091">
        <w:tc>
          <w:tcPr>
            <w:tcW w:w="6048" w:type="dxa"/>
            <w:tcBorders>
              <w:top w:val="nil"/>
              <w:left w:val="nil"/>
              <w:bottom w:val="nil"/>
              <w:right w:val="nil"/>
            </w:tcBorders>
          </w:tcPr>
          <w:p w:rsidR="00BD0D05" w:rsidRPr="00A00F11" w:rsidRDefault="00BD0D05" w:rsidP="00517091">
            <w:pPr>
              <w:pStyle w:val="a6"/>
              <w:tabs>
                <w:tab w:val="left" w:pos="2268"/>
              </w:tabs>
              <w:rPr>
                <w:sz w:val="20"/>
              </w:rPr>
            </w:pPr>
            <w:r w:rsidRPr="00A00F11">
              <w:rPr>
                <w:b/>
                <w:sz w:val="20"/>
              </w:rPr>
              <w:t>Заказчик:</w:t>
            </w:r>
            <w:r w:rsidRPr="00A00F11">
              <w:rPr>
                <w:sz w:val="20"/>
              </w:rPr>
              <w:t xml:space="preserve"> </w:t>
            </w:r>
          </w:p>
          <w:p w:rsidR="00BD0D05" w:rsidRPr="00A00F11" w:rsidRDefault="00BD0D05" w:rsidP="00517091">
            <w:pPr>
              <w:pStyle w:val="a6"/>
              <w:tabs>
                <w:tab w:val="left" w:pos="2268"/>
              </w:tabs>
              <w:rPr>
                <w:sz w:val="20"/>
              </w:rPr>
            </w:pPr>
            <w:r w:rsidRPr="00A00F11">
              <w:rPr>
                <w:sz w:val="20"/>
              </w:rPr>
              <w:t>ОГАУЗ «Иркутская МСЧ № 2»</w:t>
            </w:r>
          </w:p>
          <w:p w:rsidR="00BD0D05" w:rsidRPr="00A00F11" w:rsidRDefault="00BD0D05" w:rsidP="00517091">
            <w:pPr>
              <w:pStyle w:val="a6"/>
              <w:tabs>
                <w:tab w:val="left" w:pos="2268"/>
              </w:tabs>
              <w:rPr>
                <w:sz w:val="20"/>
              </w:rPr>
            </w:pPr>
          </w:p>
          <w:p w:rsidR="00BD0D05" w:rsidRPr="00A00F11" w:rsidRDefault="00BD0D05" w:rsidP="00517091">
            <w:pPr>
              <w:pStyle w:val="a6"/>
              <w:tabs>
                <w:tab w:val="left" w:pos="2268"/>
              </w:tabs>
              <w:rPr>
                <w:b/>
                <w:sz w:val="20"/>
              </w:rPr>
            </w:pPr>
          </w:p>
          <w:p w:rsidR="00BD0D05" w:rsidRPr="00A00F11" w:rsidRDefault="00BD0D05" w:rsidP="00517091">
            <w:pPr>
              <w:pStyle w:val="a6"/>
              <w:tabs>
                <w:tab w:val="left" w:pos="2268"/>
              </w:tabs>
              <w:rPr>
                <w:b/>
                <w:sz w:val="20"/>
              </w:rPr>
            </w:pP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r w:rsidRPr="00A00F11">
              <w:rPr>
                <w:rFonts w:ascii="Times New Roman" w:hAnsi="Times New Roman" w:cs="Times New Roman"/>
                <w:b/>
                <w:sz w:val="20"/>
                <w:szCs w:val="20"/>
              </w:rPr>
              <w:t>Главный врач</w:t>
            </w: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r w:rsidRPr="00A00F11">
              <w:rPr>
                <w:rFonts w:ascii="Times New Roman" w:hAnsi="Times New Roman" w:cs="Times New Roman"/>
                <w:b/>
                <w:sz w:val="20"/>
                <w:szCs w:val="20"/>
              </w:rPr>
              <w:t xml:space="preserve">__________________/ </w:t>
            </w:r>
            <w:r w:rsidR="00A00F11">
              <w:rPr>
                <w:rFonts w:ascii="Times New Roman" w:hAnsi="Times New Roman" w:cs="Times New Roman"/>
                <w:b/>
                <w:sz w:val="20"/>
                <w:szCs w:val="20"/>
              </w:rPr>
              <w:t>Кирилюк К.В.</w:t>
            </w:r>
            <w:r w:rsidRPr="00A00F11">
              <w:rPr>
                <w:rFonts w:ascii="Times New Roman" w:hAnsi="Times New Roman" w:cs="Times New Roman"/>
                <w:b/>
                <w:sz w:val="20"/>
                <w:szCs w:val="20"/>
              </w:rPr>
              <w:t xml:space="preserve"> /</w:t>
            </w:r>
          </w:p>
          <w:p w:rsidR="00BD0D05" w:rsidRPr="00A00F11" w:rsidRDefault="00BD0D05" w:rsidP="00517091">
            <w:pPr>
              <w:rPr>
                <w:rFonts w:ascii="Times New Roman" w:hAnsi="Times New Roman" w:cs="Times New Roman"/>
                <w:sz w:val="20"/>
                <w:szCs w:val="20"/>
              </w:rPr>
            </w:pPr>
            <w:r w:rsidRPr="00A00F11">
              <w:rPr>
                <w:rFonts w:ascii="Times New Roman" w:hAnsi="Times New Roman" w:cs="Times New Roman"/>
                <w:sz w:val="20"/>
                <w:szCs w:val="20"/>
              </w:rPr>
              <w:t xml:space="preserve">М.П.      </w:t>
            </w:r>
          </w:p>
        </w:tc>
        <w:tc>
          <w:tcPr>
            <w:tcW w:w="4860" w:type="dxa"/>
            <w:tcBorders>
              <w:top w:val="nil"/>
              <w:left w:val="nil"/>
              <w:bottom w:val="nil"/>
              <w:right w:val="nil"/>
            </w:tcBorders>
          </w:tcPr>
          <w:p w:rsidR="00BD0D05" w:rsidRPr="00A00F11" w:rsidRDefault="00BD0D05" w:rsidP="00517091">
            <w:pPr>
              <w:jc w:val="both"/>
              <w:rPr>
                <w:rFonts w:ascii="Times New Roman" w:hAnsi="Times New Roman" w:cs="Times New Roman"/>
                <w:b/>
                <w:sz w:val="20"/>
                <w:szCs w:val="20"/>
              </w:rPr>
            </w:pPr>
            <w:r w:rsidRPr="00A00F11">
              <w:rPr>
                <w:rFonts w:ascii="Times New Roman" w:hAnsi="Times New Roman" w:cs="Times New Roman"/>
                <w:b/>
                <w:sz w:val="20"/>
                <w:szCs w:val="20"/>
              </w:rPr>
              <w:t xml:space="preserve">Поставщик: </w:t>
            </w: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p>
          <w:p w:rsidR="00BD0D05" w:rsidRPr="00A00F11" w:rsidRDefault="005D6A2E" w:rsidP="00517091">
            <w:pPr>
              <w:widowControl w:val="0"/>
              <w:tabs>
                <w:tab w:val="left" w:pos="5040"/>
              </w:tabs>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Генеральный директор</w:t>
            </w: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p>
          <w:p w:rsidR="00BD0D05" w:rsidRPr="00A00F11" w:rsidRDefault="00BD0D05" w:rsidP="00517091">
            <w:pPr>
              <w:widowControl w:val="0"/>
              <w:tabs>
                <w:tab w:val="left" w:pos="5040"/>
              </w:tabs>
              <w:autoSpaceDE w:val="0"/>
              <w:autoSpaceDN w:val="0"/>
              <w:adjustRightInd w:val="0"/>
              <w:rPr>
                <w:rFonts w:ascii="Times New Roman" w:hAnsi="Times New Roman" w:cs="Times New Roman"/>
                <w:b/>
                <w:sz w:val="20"/>
                <w:szCs w:val="20"/>
              </w:rPr>
            </w:pPr>
            <w:r w:rsidRPr="00A00F11">
              <w:rPr>
                <w:rFonts w:ascii="Times New Roman" w:hAnsi="Times New Roman" w:cs="Times New Roman"/>
                <w:b/>
                <w:sz w:val="20"/>
                <w:szCs w:val="20"/>
              </w:rPr>
              <w:t>__________________/</w:t>
            </w:r>
            <w:proofErr w:type="spellStart"/>
            <w:r w:rsidR="005D6A2E">
              <w:rPr>
                <w:rFonts w:ascii="Times New Roman" w:hAnsi="Times New Roman" w:cs="Times New Roman"/>
                <w:b/>
                <w:sz w:val="20"/>
                <w:szCs w:val="20"/>
              </w:rPr>
              <w:t>Кармадонов</w:t>
            </w:r>
            <w:proofErr w:type="spellEnd"/>
            <w:r w:rsidR="005D6A2E">
              <w:rPr>
                <w:rFonts w:ascii="Times New Roman" w:hAnsi="Times New Roman" w:cs="Times New Roman"/>
                <w:b/>
                <w:sz w:val="20"/>
                <w:szCs w:val="20"/>
              </w:rPr>
              <w:t xml:space="preserve"> А.Г.</w:t>
            </w:r>
            <w:r w:rsidRPr="00A00F11">
              <w:rPr>
                <w:rFonts w:ascii="Times New Roman" w:hAnsi="Times New Roman" w:cs="Times New Roman"/>
                <w:b/>
                <w:sz w:val="20"/>
                <w:szCs w:val="20"/>
              </w:rPr>
              <w:t>/</w:t>
            </w:r>
          </w:p>
          <w:p w:rsidR="00BD0D05" w:rsidRPr="00A00F11" w:rsidRDefault="00BD0D05" w:rsidP="00517091">
            <w:pPr>
              <w:rPr>
                <w:rFonts w:ascii="Times New Roman" w:hAnsi="Times New Roman" w:cs="Times New Roman"/>
                <w:sz w:val="20"/>
                <w:szCs w:val="20"/>
              </w:rPr>
            </w:pPr>
            <w:r w:rsidRPr="00A00F11">
              <w:rPr>
                <w:rFonts w:ascii="Times New Roman" w:hAnsi="Times New Roman" w:cs="Times New Roman"/>
                <w:sz w:val="20"/>
                <w:szCs w:val="20"/>
              </w:rPr>
              <w:t xml:space="preserve">М.П.                 </w:t>
            </w:r>
          </w:p>
          <w:p w:rsidR="00BD0D05" w:rsidRPr="00A00F11" w:rsidRDefault="00BD0D05" w:rsidP="00517091">
            <w:pPr>
              <w:pStyle w:val="af0"/>
              <w:rPr>
                <w:rFonts w:ascii="Times New Roman" w:hAnsi="Times New Roman" w:cs="Times New Roman"/>
              </w:rPr>
            </w:pPr>
          </w:p>
        </w:tc>
      </w:tr>
    </w:tbl>
    <w:p w:rsidR="005E324F" w:rsidRDefault="005E324F" w:rsidP="00BD0D05">
      <w:pPr>
        <w:suppressAutoHyphens/>
        <w:rPr>
          <w:b/>
          <w:bCs/>
        </w:rPr>
      </w:pPr>
    </w:p>
    <w:p w:rsidR="005E324F" w:rsidRDefault="005E324F" w:rsidP="00BD0D05">
      <w:pPr>
        <w:suppressAutoHyphens/>
        <w:rPr>
          <w:b/>
          <w:bCs/>
        </w:rPr>
      </w:pPr>
    </w:p>
    <w:p w:rsidR="00BD0D05" w:rsidRPr="00EC5F80" w:rsidRDefault="00BD0D05" w:rsidP="00356EF0">
      <w:pPr>
        <w:spacing w:after="360" w:line="240" w:lineRule="auto"/>
        <w:jc w:val="right"/>
        <w:outlineLvl w:val="0"/>
      </w:pPr>
    </w:p>
    <w:sectPr w:rsidR="00BD0D05" w:rsidRPr="00EC5F80" w:rsidSect="00356EF0">
      <w:head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7F" w:rsidRDefault="0051647F">
      <w:pPr>
        <w:spacing w:after="0" w:line="240" w:lineRule="auto"/>
      </w:pPr>
      <w:r>
        <w:separator/>
      </w:r>
    </w:p>
  </w:endnote>
  <w:endnote w:type="continuationSeparator" w:id="0">
    <w:p w:rsidR="0051647F" w:rsidRDefault="0051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7F" w:rsidRDefault="0051647F">
      <w:pPr>
        <w:spacing w:after="0" w:line="240" w:lineRule="auto"/>
      </w:pPr>
      <w:r>
        <w:separator/>
      </w:r>
    </w:p>
  </w:footnote>
  <w:footnote w:type="continuationSeparator" w:id="0">
    <w:p w:rsidR="0051647F" w:rsidRDefault="00516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91" w:rsidRPr="00582E20" w:rsidRDefault="00517091" w:rsidP="00517091">
    <w:pPr>
      <w:autoSpaceDE w:val="0"/>
      <w:autoSpaceDN w:val="0"/>
      <w:adjustRightInd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91" w:rsidRPr="00582E20" w:rsidRDefault="00517091" w:rsidP="00517091">
    <w:pPr>
      <w:autoSpaceDE w:val="0"/>
      <w:autoSpaceDN w:val="0"/>
      <w:adjustRightInd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00CFE"/>
    <w:multiLevelType w:val="multilevel"/>
    <w:tmpl w:val="356CCCB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7D754C67"/>
    <w:multiLevelType w:val="multilevel"/>
    <w:tmpl w:val="B20C23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rPr>
        <w:rFonts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67"/>
    <w:rsid w:val="00003724"/>
    <w:rsid w:val="00051C3B"/>
    <w:rsid w:val="000601AC"/>
    <w:rsid w:val="0008516E"/>
    <w:rsid w:val="00090243"/>
    <w:rsid w:val="000A0BDC"/>
    <w:rsid w:val="000A6459"/>
    <w:rsid w:val="000A7E99"/>
    <w:rsid w:val="000D12C1"/>
    <w:rsid w:val="000E0ADD"/>
    <w:rsid w:val="00105834"/>
    <w:rsid w:val="0011238C"/>
    <w:rsid w:val="00116F1A"/>
    <w:rsid w:val="001455CD"/>
    <w:rsid w:val="00181C8A"/>
    <w:rsid w:val="00182CF1"/>
    <w:rsid w:val="001A72EC"/>
    <w:rsid w:val="001B6BDF"/>
    <w:rsid w:val="001B6F1C"/>
    <w:rsid w:val="001D21DD"/>
    <w:rsid w:val="001E4ABF"/>
    <w:rsid w:val="001F2DFB"/>
    <w:rsid w:val="001F36AF"/>
    <w:rsid w:val="0020338B"/>
    <w:rsid w:val="00224791"/>
    <w:rsid w:val="00242B9B"/>
    <w:rsid w:val="002465FA"/>
    <w:rsid w:val="00246B98"/>
    <w:rsid w:val="00255A7F"/>
    <w:rsid w:val="00266B61"/>
    <w:rsid w:val="00270318"/>
    <w:rsid w:val="00271AEE"/>
    <w:rsid w:val="00282F3E"/>
    <w:rsid w:val="002A4DF9"/>
    <w:rsid w:val="002C4CE7"/>
    <w:rsid w:val="002E0ED4"/>
    <w:rsid w:val="002E23BD"/>
    <w:rsid w:val="002F4155"/>
    <w:rsid w:val="00313070"/>
    <w:rsid w:val="0031491C"/>
    <w:rsid w:val="0032730D"/>
    <w:rsid w:val="00337DF5"/>
    <w:rsid w:val="0034395F"/>
    <w:rsid w:val="00356EF0"/>
    <w:rsid w:val="00365605"/>
    <w:rsid w:val="00374F92"/>
    <w:rsid w:val="003831E6"/>
    <w:rsid w:val="00384617"/>
    <w:rsid w:val="00391A58"/>
    <w:rsid w:val="00394E95"/>
    <w:rsid w:val="003A6074"/>
    <w:rsid w:val="003C6DC6"/>
    <w:rsid w:val="003D7264"/>
    <w:rsid w:val="003F6055"/>
    <w:rsid w:val="00426C89"/>
    <w:rsid w:val="004341FB"/>
    <w:rsid w:val="00454E2C"/>
    <w:rsid w:val="00455297"/>
    <w:rsid w:val="00490B2D"/>
    <w:rsid w:val="004B434F"/>
    <w:rsid w:val="004B6EAC"/>
    <w:rsid w:val="004B7B87"/>
    <w:rsid w:val="004C015F"/>
    <w:rsid w:val="004C4991"/>
    <w:rsid w:val="004C5A67"/>
    <w:rsid w:val="004F409B"/>
    <w:rsid w:val="0051647F"/>
    <w:rsid w:val="00517091"/>
    <w:rsid w:val="0052736F"/>
    <w:rsid w:val="00541F52"/>
    <w:rsid w:val="00556618"/>
    <w:rsid w:val="0056740B"/>
    <w:rsid w:val="005711B3"/>
    <w:rsid w:val="00573FF2"/>
    <w:rsid w:val="005A039B"/>
    <w:rsid w:val="005A476E"/>
    <w:rsid w:val="005C1549"/>
    <w:rsid w:val="005D1DE9"/>
    <w:rsid w:val="005D2810"/>
    <w:rsid w:val="005D6A2E"/>
    <w:rsid w:val="005E324F"/>
    <w:rsid w:val="00611269"/>
    <w:rsid w:val="00612D2E"/>
    <w:rsid w:val="00654BF6"/>
    <w:rsid w:val="00671B1B"/>
    <w:rsid w:val="00683EEE"/>
    <w:rsid w:val="00690CA5"/>
    <w:rsid w:val="006B09BB"/>
    <w:rsid w:val="006E3998"/>
    <w:rsid w:val="006E42FB"/>
    <w:rsid w:val="00706CDD"/>
    <w:rsid w:val="00721840"/>
    <w:rsid w:val="00724446"/>
    <w:rsid w:val="00735666"/>
    <w:rsid w:val="00766777"/>
    <w:rsid w:val="00766A00"/>
    <w:rsid w:val="00767971"/>
    <w:rsid w:val="00774991"/>
    <w:rsid w:val="007779FF"/>
    <w:rsid w:val="007C449C"/>
    <w:rsid w:val="007C76FB"/>
    <w:rsid w:val="007D1A5C"/>
    <w:rsid w:val="007E3616"/>
    <w:rsid w:val="007F141D"/>
    <w:rsid w:val="007F5E92"/>
    <w:rsid w:val="00804B97"/>
    <w:rsid w:val="008060C6"/>
    <w:rsid w:val="00806518"/>
    <w:rsid w:val="0081450E"/>
    <w:rsid w:val="00815173"/>
    <w:rsid w:val="0083071A"/>
    <w:rsid w:val="00835ED8"/>
    <w:rsid w:val="008419A2"/>
    <w:rsid w:val="00886F11"/>
    <w:rsid w:val="008926F3"/>
    <w:rsid w:val="00892CFC"/>
    <w:rsid w:val="00892EBA"/>
    <w:rsid w:val="008A1C74"/>
    <w:rsid w:val="008B3FF8"/>
    <w:rsid w:val="008C1EE7"/>
    <w:rsid w:val="008D0691"/>
    <w:rsid w:val="008D27CC"/>
    <w:rsid w:val="008F0B43"/>
    <w:rsid w:val="00900BDA"/>
    <w:rsid w:val="00901DCF"/>
    <w:rsid w:val="0092151A"/>
    <w:rsid w:val="00933398"/>
    <w:rsid w:val="009364F8"/>
    <w:rsid w:val="00954EE2"/>
    <w:rsid w:val="00957BC9"/>
    <w:rsid w:val="00960FF1"/>
    <w:rsid w:val="0096741F"/>
    <w:rsid w:val="00971027"/>
    <w:rsid w:val="009801D8"/>
    <w:rsid w:val="0098282F"/>
    <w:rsid w:val="009965EB"/>
    <w:rsid w:val="009A28D0"/>
    <w:rsid w:val="009B4826"/>
    <w:rsid w:val="009C73AF"/>
    <w:rsid w:val="009D29BA"/>
    <w:rsid w:val="009D35F3"/>
    <w:rsid w:val="009E19FA"/>
    <w:rsid w:val="009E6D98"/>
    <w:rsid w:val="009E7D04"/>
    <w:rsid w:val="00A00F11"/>
    <w:rsid w:val="00A03666"/>
    <w:rsid w:val="00A3378A"/>
    <w:rsid w:val="00A4439F"/>
    <w:rsid w:val="00A44915"/>
    <w:rsid w:val="00A56324"/>
    <w:rsid w:val="00A772E8"/>
    <w:rsid w:val="00A77A9B"/>
    <w:rsid w:val="00A81AF9"/>
    <w:rsid w:val="00A9007F"/>
    <w:rsid w:val="00A97014"/>
    <w:rsid w:val="00AC4488"/>
    <w:rsid w:val="00AC5039"/>
    <w:rsid w:val="00AC599E"/>
    <w:rsid w:val="00AD6826"/>
    <w:rsid w:val="00AD7458"/>
    <w:rsid w:val="00AE0E2C"/>
    <w:rsid w:val="00AF4044"/>
    <w:rsid w:val="00AF66F0"/>
    <w:rsid w:val="00B01E2B"/>
    <w:rsid w:val="00B15AE1"/>
    <w:rsid w:val="00B23E10"/>
    <w:rsid w:val="00B32C0C"/>
    <w:rsid w:val="00B3646A"/>
    <w:rsid w:val="00B41FF5"/>
    <w:rsid w:val="00B510FE"/>
    <w:rsid w:val="00B66F53"/>
    <w:rsid w:val="00B87A82"/>
    <w:rsid w:val="00B938EC"/>
    <w:rsid w:val="00BB1640"/>
    <w:rsid w:val="00BD0D05"/>
    <w:rsid w:val="00BD2305"/>
    <w:rsid w:val="00BE033C"/>
    <w:rsid w:val="00BE0437"/>
    <w:rsid w:val="00BE0D46"/>
    <w:rsid w:val="00BE23E8"/>
    <w:rsid w:val="00BE2D28"/>
    <w:rsid w:val="00BE56A8"/>
    <w:rsid w:val="00C22E8F"/>
    <w:rsid w:val="00C26F61"/>
    <w:rsid w:val="00C32667"/>
    <w:rsid w:val="00C3761F"/>
    <w:rsid w:val="00C40441"/>
    <w:rsid w:val="00C45C4D"/>
    <w:rsid w:val="00C77CC0"/>
    <w:rsid w:val="00C9134C"/>
    <w:rsid w:val="00CA1A38"/>
    <w:rsid w:val="00CA56B8"/>
    <w:rsid w:val="00CB1CA7"/>
    <w:rsid w:val="00CC3350"/>
    <w:rsid w:val="00CC745E"/>
    <w:rsid w:val="00CE490D"/>
    <w:rsid w:val="00CF512A"/>
    <w:rsid w:val="00CF519F"/>
    <w:rsid w:val="00D2267D"/>
    <w:rsid w:val="00D27384"/>
    <w:rsid w:val="00D3209C"/>
    <w:rsid w:val="00D32670"/>
    <w:rsid w:val="00D606B8"/>
    <w:rsid w:val="00D62218"/>
    <w:rsid w:val="00D80A20"/>
    <w:rsid w:val="00D81DF9"/>
    <w:rsid w:val="00D82518"/>
    <w:rsid w:val="00DA47C9"/>
    <w:rsid w:val="00DD1EB9"/>
    <w:rsid w:val="00DD2058"/>
    <w:rsid w:val="00DF47C1"/>
    <w:rsid w:val="00E22AEE"/>
    <w:rsid w:val="00E25991"/>
    <w:rsid w:val="00E26BEE"/>
    <w:rsid w:val="00E65268"/>
    <w:rsid w:val="00E6717B"/>
    <w:rsid w:val="00E724D5"/>
    <w:rsid w:val="00E84B49"/>
    <w:rsid w:val="00E84F10"/>
    <w:rsid w:val="00E85307"/>
    <w:rsid w:val="00EA7EEE"/>
    <w:rsid w:val="00EB19AE"/>
    <w:rsid w:val="00EB1FFD"/>
    <w:rsid w:val="00EC5F80"/>
    <w:rsid w:val="00ED218B"/>
    <w:rsid w:val="00ED2FA5"/>
    <w:rsid w:val="00EF7040"/>
    <w:rsid w:val="00F00E67"/>
    <w:rsid w:val="00F04033"/>
    <w:rsid w:val="00F13B84"/>
    <w:rsid w:val="00F13BFD"/>
    <w:rsid w:val="00F21419"/>
    <w:rsid w:val="00F40558"/>
    <w:rsid w:val="00F50B22"/>
    <w:rsid w:val="00F510A9"/>
    <w:rsid w:val="00F5225C"/>
    <w:rsid w:val="00F53B30"/>
    <w:rsid w:val="00F60D32"/>
    <w:rsid w:val="00F63EB0"/>
    <w:rsid w:val="00F642DF"/>
    <w:rsid w:val="00F67CA9"/>
    <w:rsid w:val="00F86E57"/>
    <w:rsid w:val="00F974EC"/>
    <w:rsid w:val="00FA6CF9"/>
    <w:rsid w:val="00FC4D48"/>
    <w:rsid w:val="00FD22C9"/>
    <w:rsid w:val="00FF0709"/>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05834"/>
    <w:pPr>
      <w:keepNext/>
      <w:keepLines/>
      <w:spacing w:before="200" w:after="0" w:line="240" w:lineRule="auto"/>
      <w:outlineLvl w:val="1"/>
    </w:pPr>
    <w:rPr>
      <w:rFonts w:ascii="Cambria" w:eastAsia="Calibri" w:hAnsi="Cambria" w:cs="Cambria"/>
      <w:b/>
      <w:bCs/>
      <w:color w:val="4F81BD"/>
      <w:sz w:val="26"/>
      <w:szCs w:val="26"/>
      <w:lang w:eastAsia="ru-RU"/>
    </w:rPr>
  </w:style>
  <w:style w:type="paragraph" w:styleId="4">
    <w:name w:val="heading 4"/>
    <w:basedOn w:val="a"/>
    <w:next w:val="a"/>
    <w:link w:val="40"/>
    <w:uiPriority w:val="9"/>
    <w:unhideWhenUsed/>
    <w:qFormat/>
    <w:rsid w:val="00BD0D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91A58"/>
  </w:style>
  <w:style w:type="paragraph" w:customStyle="1" w:styleId="ConsPlusNonformat">
    <w:name w:val="ConsPlusNonformat"/>
    <w:rsid w:val="00391A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A1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92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aliases w:val=" Знак Знак,Знак Знак Знак"/>
    <w:basedOn w:val="a"/>
    <w:link w:val="a7"/>
    <w:rsid w:val="00892EBA"/>
    <w:pPr>
      <w:spacing w:after="0" w:line="240" w:lineRule="auto"/>
    </w:pPr>
    <w:rPr>
      <w:rFonts w:ascii="Times New Roman" w:eastAsia="Times New Roman" w:hAnsi="Times New Roman" w:cs="Times New Roman"/>
      <w:sz w:val="24"/>
      <w:szCs w:val="20"/>
      <w:lang w:val="x-none" w:eastAsia="ru-RU"/>
    </w:rPr>
  </w:style>
  <w:style w:type="character" w:customStyle="1" w:styleId="a7">
    <w:name w:val="Основной текст Знак"/>
    <w:aliases w:val=" Знак Знак Знак,Знак Знак Знак Знак"/>
    <w:basedOn w:val="a0"/>
    <w:link w:val="a6"/>
    <w:rsid w:val="00892EBA"/>
    <w:rPr>
      <w:rFonts w:ascii="Times New Roman" w:eastAsia="Times New Roman" w:hAnsi="Times New Roman" w:cs="Times New Roman"/>
      <w:sz w:val="24"/>
      <w:szCs w:val="20"/>
      <w:lang w:val="x-none" w:eastAsia="ru-RU"/>
    </w:rPr>
  </w:style>
  <w:style w:type="paragraph" w:customStyle="1" w:styleId="a8">
    <w:name w:val="Подпункт"/>
    <w:basedOn w:val="a"/>
    <w:link w:val="11"/>
    <w:rsid w:val="00892EBA"/>
    <w:pPr>
      <w:spacing w:after="0" w:line="240" w:lineRule="auto"/>
      <w:jc w:val="both"/>
    </w:pPr>
    <w:rPr>
      <w:rFonts w:ascii="Times New Roman" w:eastAsia="Times New Roman" w:hAnsi="Times New Roman" w:cs="Times New Roman"/>
      <w:sz w:val="24"/>
      <w:szCs w:val="24"/>
      <w:lang w:val="x-none" w:eastAsia="x-none"/>
    </w:rPr>
  </w:style>
  <w:style w:type="character" w:customStyle="1" w:styleId="11">
    <w:name w:val="Подпункт Знак1"/>
    <w:link w:val="a8"/>
    <w:rsid w:val="00892EBA"/>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8307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071A"/>
    <w:rPr>
      <w:rFonts w:ascii="Tahoma" w:hAnsi="Tahoma" w:cs="Tahoma"/>
      <w:sz w:val="16"/>
      <w:szCs w:val="16"/>
    </w:rPr>
  </w:style>
  <w:style w:type="paragraph" w:customStyle="1" w:styleId="32">
    <w:name w:val="Основной текст с отступом 32"/>
    <w:basedOn w:val="a"/>
    <w:rsid w:val="00BB1640"/>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ab">
    <w:name w:val="Содержимое таблицы"/>
    <w:uiPriority w:val="99"/>
    <w:rsid w:val="009801D8"/>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character" w:customStyle="1" w:styleId="20">
    <w:name w:val="Заголовок 2 Знак"/>
    <w:basedOn w:val="a0"/>
    <w:link w:val="2"/>
    <w:uiPriority w:val="99"/>
    <w:rsid w:val="00105834"/>
    <w:rPr>
      <w:rFonts w:ascii="Cambria" w:eastAsia="Calibri" w:hAnsi="Cambria" w:cs="Cambria"/>
      <w:b/>
      <w:bCs/>
      <w:color w:val="4F81BD"/>
      <w:sz w:val="26"/>
      <w:szCs w:val="26"/>
      <w:lang w:eastAsia="ru-RU"/>
    </w:rPr>
  </w:style>
  <w:style w:type="paragraph" w:customStyle="1" w:styleId="Default">
    <w:name w:val="Default"/>
    <w:uiPriority w:val="99"/>
    <w:rsid w:val="001058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BD0D0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D0D05"/>
    <w:rPr>
      <w:rFonts w:asciiTheme="majorHAnsi" w:eastAsiaTheme="majorEastAsia" w:hAnsiTheme="majorHAnsi" w:cstheme="majorBidi"/>
      <w:b/>
      <w:bCs/>
      <w:i/>
      <w:iCs/>
      <w:color w:val="4F81BD" w:themeColor="accent1"/>
    </w:rPr>
  </w:style>
  <w:style w:type="paragraph" w:styleId="ac">
    <w:name w:val="Body Text Indent"/>
    <w:basedOn w:val="a"/>
    <w:link w:val="ad"/>
    <w:uiPriority w:val="99"/>
    <w:semiHidden/>
    <w:unhideWhenUsed/>
    <w:rsid w:val="00BD0D05"/>
    <w:pPr>
      <w:spacing w:after="120"/>
      <w:ind w:left="283"/>
    </w:pPr>
  </w:style>
  <w:style w:type="character" w:customStyle="1" w:styleId="ad">
    <w:name w:val="Основной текст с отступом Знак"/>
    <w:basedOn w:val="a0"/>
    <w:link w:val="ac"/>
    <w:uiPriority w:val="99"/>
    <w:semiHidden/>
    <w:rsid w:val="00BD0D05"/>
  </w:style>
  <w:style w:type="paragraph" w:styleId="21">
    <w:name w:val="Body Text 2"/>
    <w:basedOn w:val="a"/>
    <w:link w:val="22"/>
    <w:uiPriority w:val="99"/>
    <w:semiHidden/>
    <w:unhideWhenUsed/>
    <w:rsid w:val="00BD0D05"/>
    <w:pPr>
      <w:spacing w:after="120" w:line="480" w:lineRule="auto"/>
    </w:pPr>
  </w:style>
  <w:style w:type="character" w:customStyle="1" w:styleId="22">
    <w:name w:val="Основной текст 2 Знак"/>
    <w:basedOn w:val="a0"/>
    <w:link w:val="21"/>
    <w:uiPriority w:val="99"/>
    <w:semiHidden/>
    <w:rsid w:val="00BD0D05"/>
  </w:style>
  <w:style w:type="paragraph" w:styleId="23">
    <w:name w:val="Body Text Indent 2"/>
    <w:basedOn w:val="a"/>
    <w:link w:val="24"/>
    <w:uiPriority w:val="99"/>
    <w:semiHidden/>
    <w:unhideWhenUsed/>
    <w:rsid w:val="00BD0D05"/>
    <w:pPr>
      <w:spacing w:after="120" w:line="480" w:lineRule="auto"/>
      <w:ind w:left="283"/>
    </w:pPr>
  </w:style>
  <w:style w:type="character" w:customStyle="1" w:styleId="24">
    <w:name w:val="Основной текст с отступом 2 Знак"/>
    <w:basedOn w:val="a0"/>
    <w:link w:val="23"/>
    <w:uiPriority w:val="99"/>
    <w:semiHidden/>
    <w:rsid w:val="00BD0D05"/>
  </w:style>
  <w:style w:type="paragraph" w:styleId="ae">
    <w:name w:val="Title"/>
    <w:basedOn w:val="a"/>
    <w:link w:val="af"/>
    <w:qFormat/>
    <w:rsid w:val="00BD0D05"/>
    <w:pPr>
      <w:spacing w:after="0" w:line="360" w:lineRule="auto"/>
      <w:jc w:val="center"/>
    </w:pPr>
    <w:rPr>
      <w:rFonts w:ascii="Times New Roman" w:eastAsia="Calibri" w:hAnsi="Times New Roman" w:cs="Times New Roman"/>
      <w:i/>
      <w:iCs/>
      <w:sz w:val="20"/>
      <w:szCs w:val="20"/>
      <w:lang w:eastAsia="ru-RU"/>
    </w:rPr>
  </w:style>
  <w:style w:type="character" w:customStyle="1" w:styleId="af">
    <w:name w:val="Название Знак"/>
    <w:basedOn w:val="a0"/>
    <w:link w:val="ae"/>
    <w:rsid w:val="00BD0D05"/>
    <w:rPr>
      <w:rFonts w:ascii="Times New Roman" w:eastAsia="Calibri" w:hAnsi="Times New Roman" w:cs="Times New Roman"/>
      <w:i/>
      <w:iCs/>
      <w:sz w:val="20"/>
      <w:szCs w:val="20"/>
      <w:lang w:eastAsia="ru-RU"/>
    </w:rPr>
  </w:style>
  <w:style w:type="paragraph" w:customStyle="1" w:styleId="ConsNonformat">
    <w:name w:val="ConsNonformat"/>
    <w:rsid w:val="00BD0D0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
    <w:name w:val="Body Text Indent 3"/>
    <w:basedOn w:val="a"/>
    <w:link w:val="30"/>
    <w:uiPriority w:val="99"/>
    <w:rsid w:val="00BD0D05"/>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BD0D05"/>
    <w:rPr>
      <w:rFonts w:ascii="Times New Roman" w:eastAsia="Calibri" w:hAnsi="Times New Roman" w:cs="Times New Roman"/>
      <w:sz w:val="16"/>
      <w:szCs w:val="16"/>
      <w:lang w:eastAsia="ru-RU"/>
    </w:rPr>
  </w:style>
  <w:style w:type="paragraph" w:styleId="af0">
    <w:name w:val="Plain Text"/>
    <w:basedOn w:val="a"/>
    <w:link w:val="af1"/>
    <w:rsid w:val="00BD0D05"/>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BD0D05"/>
    <w:rPr>
      <w:rFonts w:ascii="Courier New" w:eastAsia="Times New Roman" w:hAnsi="Courier New" w:cs="Courier New"/>
      <w:sz w:val="20"/>
      <w:szCs w:val="20"/>
      <w:lang w:eastAsia="ru-RU"/>
    </w:rPr>
  </w:style>
  <w:style w:type="paragraph" w:customStyle="1" w:styleId="31">
    <w:name w:val="Текст3"/>
    <w:basedOn w:val="a"/>
    <w:rsid w:val="00BD0D05"/>
    <w:pPr>
      <w:spacing w:after="0" w:line="240" w:lineRule="auto"/>
    </w:pPr>
    <w:rPr>
      <w:rFonts w:ascii="Courier New" w:eastAsia="Times New Roman" w:hAnsi="Courier New" w:cs="Times New Roman"/>
      <w:sz w:val="20"/>
      <w:szCs w:val="20"/>
      <w:lang w:eastAsia="ru-RU"/>
    </w:rPr>
  </w:style>
  <w:style w:type="paragraph" w:customStyle="1" w:styleId="WW-">
    <w:name w:val="WW-Текст"/>
    <w:basedOn w:val="a"/>
    <w:rsid w:val="00BD0D05"/>
    <w:pPr>
      <w:suppressAutoHyphens/>
      <w:spacing w:after="0" w:line="240" w:lineRule="auto"/>
    </w:pPr>
    <w:rPr>
      <w:rFonts w:ascii="Courier New" w:eastAsia="Times New Roman" w:hAnsi="Courier New" w:cs="Times New Roman"/>
      <w:sz w:val="20"/>
      <w:szCs w:val="20"/>
      <w:lang w:eastAsia="ar-SA"/>
    </w:rPr>
  </w:style>
  <w:style w:type="character" w:styleId="af2">
    <w:name w:val="Hyperlink"/>
    <w:basedOn w:val="a0"/>
    <w:uiPriority w:val="99"/>
    <w:unhideWhenUsed/>
    <w:rsid w:val="00FA6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05834"/>
    <w:pPr>
      <w:keepNext/>
      <w:keepLines/>
      <w:spacing w:before="200" w:after="0" w:line="240" w:lineRule="auto"/>
      <w:outlineLvl w:val="1"/>
    </w:pPr>
    <w:rPr>
      <w:rFonts w:ascii="Cambria" w:eastAsia="Calibri" w:hAnsi="Cambria" w:cs="Cambria"/>
      <w:b/>
      <w:bCs/>
      <w:color w:val="4F81BD"/>
      <w:sz w:val="26"/>
      <w:szCs w:val="26"/>
      <w:lang w:eastAsia="ru-RU"/>
    </w:rPr>
  </w:style>
  <w:style w:type="paragraph" w:styleId="4">
    <w:name w:val="heading 4"/>
    <w:basedOn w:val="a"/>
    <w:next w:val="a"/>
    <w:link w:val="40"/>
    <w:uiPriority w:val="9"/>
    <w:unhideWhenUsed/>
    <w:qFormat/>
    <w:rsid w:val="00BD0D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91A58"/>
  </w:style>
  <w:style w:type="paragraph" w:customStyle="1" w:styleId="ConsPlusNonformat">
    <w:name w:val="ConsPlusNonformat"/>
    <w:rsid w:val="00391A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A1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92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aliases w:val=" Знак Знак,Знак Знак Знак"/>
    <w:basedOn w:val="a"/>
    <w:link w:val="a7"/>
    <w:rsid w:val="00892EBA"/>
    <w:pPr>
      <w:spacing w:after="0" w:line="240" w:lineRule="auto"/>
    </w:pPr>
    <w:rPr>
      <w:rFonts w:ascii="Times New Roman" w:eastAsia="Times New Roman" w:hAnsi="Times New Roman" w:cs="Times New Roman"/>
      <w:sz w:val="24"/>
      <w:szCs w:val="20"/>
      <w:lang w:val="x-none" w:eastAsia="ru-RU"/>
    </w:rPr>
  </w:style>
  <w:style w:type="character" w:customStyle="1" w:styleId="a7">
    <w:name w:val="Основной текст Знак"/>
    <w:aliases w:val=" Знак Знак Знак,Знак Знак Знак Знак"/>
    <w:basedOn w:val="a0"/>
    <w:link w:val="a6"/>
    <w:rsid w:val="00892EBA"/>
    <w:rPr>
      <w:rFonts w:ascii="Times New Roman" w:eastAsia="Times New Roman" w:hAnsi="Times New Roman" w:cs="Times New Roman"/>
      <w:sz w:val="24"/>
      <w:szCs w:val="20"/>
      <w:lang w:val="x-none" w:eastAsia="ru-RU"/>
    </w:rPr>
  </w:style>
  <w:style w:type="paragraph" w:customStyle="1" w:styleId="a8">
    <w:name w:val="Подпункт"/>
    <w:basedOn w:val="a"/>
    <w:link w:val="11"/>
    <w:rsid w:val="00892EBA"/>
    <w:pPr>
      <w:spacing w:after="0" w:line="240" w:lineRule="auto"/>
      <w:jc w:val="both"/>
    </w:pPr>
    <w:rPr>
      <w:rFonts w:ascii="Times New Roman" w:eastAsia="Times New Roman" w:hAnsi="Times New Roman" w:cs="Times New Roman"/>
      <w:sz w:val="24"/>
      <w:szCs w:val="24"/>
      <w:lang w:val="x-none" w:eastAsia="x-none"/>
    </w:rPr>
  </w:style>
  <w:style w:type="character" w:customStyle="1" w:styleId="11">
    <w:name w:val="Подпункт Знак1"/>
    <w:link w:val="a8"/>
    <w:rsid w:val="00892EBA"/>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8307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071A"/>
    <w:rPr>
      <w:rFonts w:ascii="Tahoma" w:hAnsi="Tahoma" w:cs="Tahoma"/>
      <w:sz w:val="16"/>
      <w:szCs w:val="16"/>
    </w:rPr>
  </w:style>
  <w:style w:type="paragraph" w:customStyle="1" w:styleId="32">
    <w:name w:val="Основной текст с отступом 32"/>
    <w:basedOn w:val="a"/>
    <w:rsid w:val="00BB1640"/>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ab">
    <w:name w:val="Содержимое таблицы"/>
    <w:uiPriority w:val="99"/>
    <w:rsid w:val="009801D8"/>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character" w:customStyle="1" w:styleId="20">
    <w:name w:val="Заголовок 2 Знак"/>
    <w:basedOn w:val="a0"/>
    <w:link w:val="2"/>
    <w:uiPriority w:val="99"/>
    <w:rsid w:val="00105834"/>
    <w:rPr>
      <w:rFonts w:ascii="Cambria" w:eastAsia="Calibri" w:hAnsi="Cambria" w:cs="Cambria"/>
      <w:b/>
      <w:bCs/>
      <w:color w:val="4F81BD"/>
      <w:sz w:val="26"/>
      <w:szCs w:val="26"/>
      <w:lang w:eastAsia="ru-RU"/>
    </w:rPr>
  </w:style>
  <w:style w:type="paragraph" w:customStyle="1" w:styleId="Default">
    <w:name w:val="Default"/>
    <w:uiPriority w:val="99"/>
    <w:rsid w:val="001058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BD0D0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D0D05"/>
    <w:rPr>
      <w:rFonts w:asciiTheme="majorHAnsi" w:eastAsiaTheme="majorEastAsia" w:hAnsiTheme="majorHAnsi" w:cstheme="majorBidi"/>
      <w:b/>
      <w:bCs/>
      <w:i/>
      <w:iCs/>
      <w:color w:val="4F81BD" w:themeColor="accent1"/>
    </w:rPr>
  </w:style>
  <w:style w:type="paragraph" w:styleId="ac">
    <w:name w:val="Body Text Indent"/>
    <w:basedOn w:val="a"/>
    <w:link w:val="ad"/>
    <w:uiPriority w:val="99"/>
    <w:semiHidden/>
    <w:unhideWhenUsed/>
    <w:rsid w:val="00BD0D05"/>
    <w:pPr>
      <w:spacing w:after="120"/>
      <w:ind w:left="283"/>
    </w:pPr>
  </w:style>
  <w:style w:type="character" w:customStyle="1" w:styleId="ad">
    <w:name w:val="Основной текст с отступом Знак"/>
    <w:basedOn w:val="a0"/>
    <w:link w:val="ac"/>
    <w:uiPriority w:val="99"/>
    <w:semiHidden/>
    <w:rsid w:val="00BD0D05"/>
  </w:style>
  <w:style w:type="paragraph" w:styleId="21">
    <w:name w:val="Body Text 2"/>
    <w:basedOn w:val="a"/>
    <w:link w:val="22"/>
    <w:uiPriority w:val="99"/>
    <w:semiHidden/>
    <w:unhideWhenUsed/>
    <w:rsid w:val="00BD0D05"/>
    <w:pPr>
      <w:spacing w:after="120" w:line="480" w:lineRule="auto"/>
    </w:pPr>
  </w:style>
  <w:style w:type="character" w:customStyle="1" w:styleId="22">
    <w:name w:val="Основной текст 2 Знак"/>
    <w:basedOn w:val="a0"/>
    <w:link w:val="21"/>
    <w:uiPriority w:val="99"/>
    <w:semiHidden/>
    <w:rsid w:val="00BD0D05"/>
  </w:style>
  <w:style w:type="paragraph" w:styleId="23">
    <w:name w:val="Body Text Indent 2"/>
    <w:basedOn w:val="a"/>
    <w:link w:val="24"/>
    <w:uiPriority w:val="99"/>
    <w:semiHidden/>
    <w:unhideWhenUsed/>
    <w:rsid w:val="00BD0D05"/>
    <w:pPr>
      <w:spacing w:after="120" w:line="480" w:lineRule="auto"/>
      <w:ind w:left="283"/>
    </w:pPr>
  </w:style>
  <w:style w:type="character" w:customStyle="1" w:styleId="24">
    <w:name w:val="Основной текст с отступом 2 Знак"/>
    <w:basedOn w:val="a0"/>
    <w:link w:val="23"/>
    <w:uiPriority w:val="99"/>
    <w:semiHidden/>
    <w:rsid w:val="00BD0D05"/>
  </w:style>
  <w:style w:type="paragraph" w:styleId="ae">
    <w:name w:val="Title"/>
    <w:basedOn w:val="a"/>
    <w:link w:val="af"/>
    <w:qFormat/>
    <w:rsid w:val="00BD0D05"/>
    <w:pPr>
      <w:spacing w:after="0" w:line="360" w:lineRule="auto"/>
      <w:jc w:val="center"/>
    </w:pPr>
    <w:rPr>
      <w:rFonts w:ascii="Times New Roman" w:eastAsia="Calibri" w:hAnsi="Times New Roman" w:cs="Times New Roman"/>
      <w:i/>
      <w:iCs/>
      <w:sz w:val="20"/>
      <w:szCs w:val="20"/>
      <w:lang w:eastAsia="ru-RU"/>
    </w:rPr>
  </w:style>
  <w:style w:type="character" w:customStyle="1" w:styleId="af">
    <w:name w:val="Название Знак"/>
    <w:basedOn w:val="a0"/>
    <w:link w:val="ae"/>
    <w:rsid w:val="00BD0D05"/>
    <w:rPr>
      <w:rFonts w:ascii="Times New Roman" w:eastAsia="Calibri" w:hAnsi="Times New Roman" w:cs="Times New Roman"/>
      <w:i/>
      <w:iCs/>
      <w:sz w:val="20"/>
      <w:szCs w:val="20"/>
      <w:lang w:eastAsia="ru-RU"/>
    </w:rPr>
  </w:style>
  <w:style w:type="paragraph" w:customStyle="1" w:styleId="ConsNonformat">
    <w:name w:val="ConsNonformat"/>
    <w:rsid w:val="00BD0D0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
    <w:name w:val="Body Text Indent 3"/>
    <w:basedOn w:val="a"/>
    <w:link w:val="30"/>
    <w:uiPriority w:val="99"/>
    <w:rsid w:val="00BD0D05"/>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BD0D05"/>
    <w:rPr>
      <w:rFonts w:ascii="Times New Roman" w:eastAsia="Calibri" w:hAnsi="Times New Roman" w:cs="Times New Roman"/>
      <w:sz w:val="16"/>
      <w:szCs w:val="16"/>
      <w:lang w:eastAsia="ru-RU"/>
    </w:rPr>
  </w:style>
  <w:style w:type="paragraph" w:styleId="af0">
    <w:name w:val="Plain Text"/>
    <w:basedOn w:val="a"/>
    <w:link w:val="af1"/>
    <w:rsid w:val="00BD0D05"/>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BD0D05"/>
    <w:rPr>
      <w:rFonts w:ascii="Courier New" w:eastAsia="Times New Roman" w:hAnsi="Courier New" w:cs="Courier New"/>
      <w:sz w:val="20"/>
      <w:szCs w:val="20"/>
      <w:lang w:eastAsia="ru-RU"/>
    </w:rPr>
  </w:style>
  <w:style w:type="paragraph" w:customStyle="1" w:styleId="31">
    <w:name w:val="Текст3"/>
    <w:basedOn w:val="a"/>
    <w:rsid w:val="00BD0D05"/>
    <w:pPr>
      <w:spacing w:after="0" w:line="240" w:lineRule="auto"/>
    </w:pPr>
    <w:rPr>
      <w:rFonts w:ascii="Courier New" w:eastAsia="Times New Roman" w:hAnsi="Courier New" w:cs="Times New Roman"/>
      <w:sz w:val="20"/>
      <w:szCs w:val="20"/>
      <w:lang w:eastAsia="ru-RU"/>
    </w:rPr>
  </w:style>
  <w:style w:type="paragraph" w:customStyle="1" w:styleId="WW-">
    <w:name w:val="WW-Текст"/>
    <w:basedOn w:val="a"/>
    <w:rsid w:val="00BD0D05"/>
    <w:pPr>
      <w:suppressAutoHyphens/>
      <w:spacing w:after="0" w:line="240" w:lineRule="auto"/>
    </w:pPr>
    <w:rPr>
      <w:rFonts w:ascii="Courier New" w:eastAsia="Times New Roman" w:hAnsi="Courier New" w:cs="Times New Roman"/>
      <w:sz w:val="20"/>
      <w:szCs w:val="20"/>
      <w:lang w:eastAsia="ar-SA"/>
    </w:rPr>
  </w:style>
  <w:style w:type="character" w:styleId="af2">
    <w:name w:val="Hyperlink"/>
    <w:basedOn w:val="a0"/>
    <w:uiPriority w:val="99"/>
    <w:unhideWhenUsed/>
    <w:rsid w:val="00FA6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8091">
      <w:bodyDiv w:val="1"/>
      <w:marLeft w:val="0"/>
      <w:marRight w:val="0"/>
      <w:marTop w:val="0"/>
      <w:marBottom w:val="0"/>
      <w:divBdr>
        <w:top w:val="none" w:sz="0" w:space="0" w:color="auto"/>
        <w:left w:val="none" w:sz="0" w:space="0" w:color="auto"/>
        <w:bottom w:val="none" w:sz="0" w:space="0" w:color="auto"/>
        <w:right w:val="none" w:sz="0" w:space="0" w:color="auto"/>
      </w:divBdr>
    </w:div>
    <w:div w:id="416632031">
      <w:bodyDiv w:val="1"/>
      <w:marLeft w:val="0"/>
      <w:marRight w:val="0"/>
      <w:marTop w:val="0"/>
      <w:marBottom w:val="0"/>
      <w:divBdr>
        <w:top w:val="none" w:sz="0" w:space="0" w:color="auto"/>
        <w:left w:val="none" w:sz="0" w:space="0" w:color="auto"/>
        <w:bottom w:val="none" w:sz="0" w:space="0" w:color="auto"/>
        <w:right w:val="none" w:sz="0" w:space="0" w:color="auto"/>
      </w:divBdr>
    </w:div>
    <w:div w:id="469977346">
      <w:bodyDiv w:val="1"/>
      <w:marLeft w:val="0"/>
      <w:marRight w:val="0"/>
      <w:marTop w:val="0"/>
      <w:marBottom w:val="0"/>
      <w:divBdr>
        <w:top w:val="none" w:sz="0" w:space="0" w:color="auto"/>
        <w:left w:val="none" w:sz="0" w:space="0" w:color="auto"/>
        <w:bottom w:val="none" w:sz="0" w:space="0" w:color="auto"/>
        <w:right w:val="none" w:sz="0" w:space="0" w:color="auto"/>
      </w:divBdr>
    </w:div>
    <w:div w:id="870534084">
      <w:bodyDiv w:val="1"/>
      <w:marLeft w:val="0"/>
      <w:marRight w:val="0"/>
      <w:marTop w:val="0"/>
      <w:marBottom w:val="0"/>
      <w:divBdr>
        <w:top w:val="none" w:sz="0" w:space="0" w:color="auto"/>
        <w:left w:val="none" w:sz="0" w:space="0" w:color="auto"/>
        <w:bottom w:val="none" w:sz="0" w:space="0" w:color="auto"/>
        <w:right w:val="none" w:sz="0" w:space="0" w:color="auto"/>
      </w:divBdr>
    </w:div>
    <w:div w:id="1086221051">
      <w:bodyDiv w:val="1"/>
      <w:marLeft w:val="0"/>
      <w:marRight w:val="0"/>
      <w:marTop w:val="0"/>
      <w:marBottom w:val="0"/>
      <w:divBdr>
        <w:top w:val="none" w:sz="0" w:space="0" w:color="auto"/>
        <w:left w:val="none" w:sz="0" w:space="0" w:color="auto"/>
        <w:bottom w:val="none" w:sz="0" w:space="0" w:color="auto"/>
        <w:right w:val="none" w:sz="0" w:space="0" w:color="auto"/>
      </w:divBdr>
    </w:div>
    <w:div w:id="1206794115">
      <w:bodyDiv w:val="1"/>
      <w:marLeft w:val="0"/>
      <w:marRight w:val="0"/>
      <w:marTop w:val="0"/>
      <w:marBottom w:val="0"/>
      <w:divBdr>
        <w:top w:val="none" w:sz="0" w:space="0" w:color="auto"/>
        <w:left w:val="none" w:sz="0" w:space="0" w:color="auto"/>
        <w:bottom w:val="none" w:sz="0" w:space="0" w:color="auto"/>
        <w:right w:val="none" w:sz="0" w:space="0" w:color="auto"/>
      </w:divBdr>
    </w:div>
    <w:div w:id="1415128222">
      <w:bodyDiv w:val="1"/>
      <w:marLeft w:val="0"/>
      <w:marRight w:val="0"/>
      <w:marTop w:val="0"/>
      <w:marBottom w:val="0"/>
      <w:divBdr>
        <w:top w:val="none" w:sz="0" w:space="0" w:color="auto"/>
        <w:left w:val="none" w:sz="0" w:space="0" w:color="auto"/>
        <w:bottom w:val="none" w:sz="0" w:space="0" w:color="auto"/>
        <w:right w:val="none" w:sz="0" w:space="0" w:color="auto"/>
      </w:divBdr>
    </w:div>
    <w:div w:id="1689914908">
      <w:bodyDiv w:val="1"/>
      <w:marLeft w:val="0"/>
      <w:marRight w:val="0"/>
      <w:marTop w:val="0"/>
      <w:marBottom w:val="0"/>
      <w:divBdr>
        <w:top w:val="none" w:sz="0" w:space="0" w:color="auto"/>
        <w:left w:val="none" w:sz="0" w:space="0" w:color="auto"/>
        <w:bottom w:val="none" w:sz="0" w:space="0" w:color="auto"/>
        <w:right w:val="none" w:sz="0" w:space="0" w:color="auto"/>
      </w:divBdr>
    </w:div>
    <w:div w:id="1697465967">
      <w:bodyDiv w:val="1"/>
      <w:marLeft w:val="0"/>
      <w:marRight w:val="0"/>
      <w:marTop w:val="0"/>
      <w:marBottom w:val="0"/>
      <w:divBdr>
        <w:top w:val="none" w:sz="0" w:space="0" w:color="auto"/>
        <w:left w:val="none" w:sz="0" w:space="0" w:color="auto"/>
        <w:bottom w:val="none" w:sz="0" w:space="0" w:color="auto"/>
        <w:right w:val="none" w:sz="0" w:space="0" w:color="auto"/>
      </w:divBdr>
    </w:div>
    <w:div w:id="2021736035">
      <w:bodyDiv w:val="1"/>
      <w:marLeft w:val="0"/>
      <w:marRight w:val="0"/>
      <w:marTop w:val="0"/>
      <w:marBottom w:val="0"/>
      <w:divBdr>
        <w:top w:val="none" w:sz="0" w:space="0" w:color="auto"/>
        <w:left w:val="none" w:sz="0" w:space="0" w:color="auto"/>
        <w:bottom w:val="none" w:sz="0" w:space="0" w:color="auto"/>
        <w:right w:val="none" w:sz="0" w:space="0" w:color="auto"/>
      </w:divBdr>
    </w:div>
    <w:div w:id="20560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ch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F9AB-A48A-4BA4-AD65-7EDE12C1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10</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Стырова</dc:creator>
  <cp:keywords/>
  <dc:description/>
  <cp:lastModifiedBy>Наталья Стырова</cp:lastModifiedBy>
  <cp:revision>224</cp:revision>
  <cp:lastPrinted>2017-03-07T01:01:00Z</cp:lastPrinted>
  <dcterms:created xsi:type="dcterms:W3CDTF">2017-02-24T07:37:00Z</dcterms:created>
  <dcterms:modified xsi:type="dcterms:W3CDTF">2017-03-20T08:17:00Z</dcterms:modified>
</cp:coreProperties>
</file>